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1F705" w14:textId="66931377" w:rsidR="00E329B8" w:rsidRPr="004F295B" w:rsidRDefault="00E329B8" w:rsidP="00E329B8">
      <w:pPr>
        <w:keepNext/>
        <w:spacing w:before="120"/>
        <w:jc w:val="right"/>
        <w:outlineLvl w:val="0"/>
        <w:rPr>
          <w:rFonts w:ascii="Arial" w:hAnsi="Arial" w:cs="Arial"/>
          <w:b/>
          <w:bCs/>
          <w:i/>
          <w:iCs/>
        </w:rPr>
      </w:pPr>
      <w:bookmarkStart w:id="0" w:name="_Hlk73964256"/>
      <w:r w:rsidRPr="00E90D20">
        <w:rPr>
          <w:rFonts w:ascii="Arial" w:hAnsi="Arial" w:cs="Arial"/>
          <w:b/>
          <w:bCs/>
          <w:i/>
          <w:iCs/>
        </w:rPr>
        <w:t xml:space="preserve">Mensagem </w:t>
      </w:r>
      <w:r>
        <w:rPr>
          <w:rFonts w:ascii="Arial" w:hAnsi="Arial" w:cs="Arial"/>
          <w:b/>
          <w:bCs/>
          <w:i/>
          <w:iCs/>
        </w:rPr>
        <w:t>1</w:t>
      </w:r>
      <w:r w:rsidR="00C82391">
        <w:rPr>
          <w:rFonts w:ascii="Arial" w:hAnsi="Arial" w:cs="Arial"/>
          <w:b/>
          <w:bCs/>
          <w:i/>
          <w:iCs/>
        </w:rPr>
        <w:t>69</w:t>
      </w:r>
      <w:r>
        <w:rPr>
          <w:rFonts w:ascii="Arial" w:hAnsi="Arial" w:cs="Arial"/>
          <w:b/>
          <w:bCs/>
          <w:i/>
          <w:iCs/>
        </w:rPr>
        <w:t>/2021</w:t>
      </w:r>
    </w:p>
    <w:p w14:paraId="1C4E606C" w14:textId="77777777" w:rsidR="00E329B8" w:rsidRPr="007210FA" w:rsidRDefault="00E329B8" w:rsidP="00E329B8">
      <w:pPr>
        <w:ind w:left="1418" w:hanging="1418"/>
        <w:jc w:val="both"/>
      </w:pPr>
      <w:r w:rsidRPr="007210FA">
        <w:t>EXMO. Senhor,</w:t>
      </w:r>
    </w:p>
    <w:p w14:paraId="05D5CE67" w14:textId="77777777" w:rsidR="00E329B8" w:rsidRPr="007210FA" w:rsidRDefault="00E329B8" w:rsidP="00E329B8">
      <w:pPr>
        <w:ind w:left="1418" w:hanging="1418"/>
        <w:jc w:val="both"/>
        <w:rPr>
          <w:b/>
        </w:rPr>
      </w:pPr>
      <w:bookmarkStart w:id="1" w:name="_Hlk60909880"/>
      <w:r w:rsidRPr="007210FA">
        <w:rPr>
          <w:b/>
        </w:rPr>
        <w:t xml:space="preserve">Marcelino Natalicio Pereira </w:t>
      </w:r>
    </w:p>
    <w:bookmarkEnd w:id="1"/>
    <w:p w14:paraId="765BFD9C" w14:textId="77777777" w:rsidR="00E329B8" w:rsidRPr="007210FA" w:rsidRDefault="00E329B8" w:rsidP="00E329B8">
      <w:pPr>
        <w:ind w:left="1418" w:hanging="1418"/>
        <w:jc w:val="both"/>
      </w:pPr>
      <w:r w:rsidRPr="007210FA">
        <w:t>Presidente da Câmara Municipal</w:t>
      </w:r>
    </w:p>
    <w:p w14:paraId="421D52B7" w14:textId="77777777" w:rsidR="00E329B8" w:rsidRPr="007210FA" w:rsidRDefault="00E329B8" w:rsidP="00E329B8">
      <w:pPr>
        <w:jc w:val="both"/>
      </w:pPr>
      <w:r w:rsidRPr="007210FA">
        <w:t>Nova Brasilândia D’Oeste/RO</w:t>
      </w:r>
    </w:p>
    <w:p w14:paraId="79FB18DC" w14:textId="77777777" w:rsidR="00E329B8" w:rsidRPr="007210FA" w:rsidRDefault="00E329B8" w:rsidP="00E329B8">
      <w:pPr>
        <w:jc w:val="both"/>
      </w:pPr>
    </w:p>
    <w:p w14:paraId="30F59CB8" w14:textId="77777777" w:rsidR="00E329B8" w:rsidRPr="007210FA" w:rsidRDefault="00E329B8" w:rsidP="00E329B8">
      <w:pPr>
        <w:jc w:val="both"/>
      </w:pPr>
    </w:p>
    <w:p w14:paraId="598A0ECA" w14:textId="77777777" w:rsidR="00E329B8" w:rsidRPr="007210FA" w:rsidRDefault="00E329B8" w:rsidP="00E329B8">
      <w:pPr>
        <w:jc w:val="both"/>
      </w:pPr>
    </w:p>
    <w:p w14:paraId="20665452" w14:textId="77777777" w:rsidR="00E329B8" w:rsidRPr="007210FA" w:rsidRDefault="00E329B8" w:rsidP="00E329B8">
      <w:pPr>
        <w:tabs>
          <w:tab w:val="left" w:pos="1701"/>
        </w:tabs>
        <w:spacing w:line="360" w:lineRule="auto"/>
        <w:ind w:firstLine="709"/>
        <w:jc w:val="both"/>
      </w:pPr>
      <w:r w:rsidRPr="007210FA">
        <w:t>Senhor Presidente,</w:t>
      </w:r>
    </w:p>
    <w:p w14:paraId="10BD87B6" w14:textId="77777777" w:rsidR="00E329B8" w:rsidRPr="0048744E" w:rsidRDefault="00E329B8" w:rsidP="00E329B8">
      <w:pPr>
        <w:tabs>
          <w:tab w:val="left" w:pos="1701"/>
        </w:tabs>
        <w:spacing w:line="360" w:lineRule="auto"/>
        <w:jc w:val="both"/>
      </w:pPr>
    </w:p>
    <w:p w14:paraId="5B89443E" w14:textId="77777777" w:rsidR="00C82391" w:rsidRDefault="00E329B8" w:rsidP="00C82391">
      <w:pPr>
        <w:tabs>
          <w:tab w:val="left" w:pos="1701"/>
        </w:tabs>
        <w:spacing w:line="360" w:lineRule="auto"/>
        <w:ind w:firstLine="709"/>
        <w:jc w:val="both"/>
      </w:pPr>
      <w:r w:rsidRPr="0048744E">
        <w:t>Pelo presente, encaminho a esta Casa de Leis para apreciação dos Nobres Edis o PROJETO DE LEI com a seguinte súmula</w:t>
      </w:r>
      <w:r w:rsidRPr="009747FD">
        <w:rPr>
          <w:b/>
          <w:bCs/>
          <w:i/>
          <w:iCs/>
        </w:rPr>
        <w:t>:</w:t>
      </w:r>
      <w:r w:rsidR="009747FD" w:rsidRPr="009747FD">
        <w:rPr>
          <w:b/>
          <w:bCs/>
          <w:i/>
          <w:iCs/>
          <w:color w:val="000000"/>
          <w:sz w:val="27"/>
          <w:szCs w:val="27"/>
        </w:rPr>
        <w:t xml:space="preserve"> </w:t>
      </w:r>
      <w:r w:rsidR="00C82391">
        <w:t>“</w:t>
      </w:r>
      <w:r w:rsidR="00C82391" w:rsidRPr="00A94911">
        <w:rPr>
          <w:b/>
          <w:bCs/>
          <w:i/>
          <w:iCs/>
        </w:rPr>
        <w:t>Institui o Programa de Regularização Fiscal do Município de Nova Brasilândia D’Oeste – REFIS/NBO no ano de 202</w:t>
      </w:r>
      <w:r w:rsidR="00C82391">
        <w:rPr>
          <w:b/>
          <w:bCs/>
          <w:i/>
          <w:iCs/>
        </w:rPr>
        <w:t>1</w:t>
      </w:r>
      <w:r w:rsidR="00C82391">
        <w:t>.”</w:t>
      </w:r>
    </w:p>
    <w:p w14:paraId="520C1441" w14:textId="627A506E" w:rsidR="00E329B8" w:rsidRPr="00CB61AC" w:rsidRDefault="00E329B8" w:rsidP="00B77BE5">
      <w:pPr>
        <w:tabs>
          <w:tab w:val="left" w:pos="7655"/>
        </w:tabs>
        <w:autoSpaceDE w:val="0"/>
        <w:autoSpaceDN w:val="0"/>
        <w:adjustRightInd w:val="0"/>
        <w:jc w:val="both"/>
        <w:rPr>
          <w:b/>
          <w:i/>
        </w:rPr>
      </w:pPr>
    </w:p>
    <w:p w14:paraId="3471D1DD" w14:textId="77777777" w:rsidR="00E329B8" w:rsidRPr="0048744E" w:rsidRDefault="00E329B8" w:rsidP="00E329B8">
      <w:pPr>
        <w:tabs>
          <w:tab w:val="left" w:pos="-1800"/>
        </w:tabs>
        <w:spacing w:before="120" w:after="120" w:line="360" w:lineRule="auto"/>
        <w:ind w:firstLine="709"/>
        <w:jc w:val="both"/>
        <w:rPr>
          <w:b/>
          <w:i/>
        </w:rPr>
      </w:pPr>
      <w:r w:rsidRPr="0048744E">
        <w:rPr>
          <w:rFonts w:eastAsia="Arial Unicode MS"/>
        </w:rPr>
        <w:t>Tenho certeza de que após exame das Comissões competentes, o projeto mencionado será levado ao Plenário para unânime aprovação.</w:t>
      </w:r>
    </w:p>
    <w:p w14:paraId="0D8CD35F" w14:textId="77777777" w:rsidR="00E329B8" w:rsidRPr="0048744E" w:rsidRDefault="00E329B8" w:rsidP="00E329B8">
      <w:pPr>
        <w:tabs>
          <w:tab w:val="left" w:pos="1701"/>
        </w:tabs>
        <w:spacing w:before="120" w:after="120" w:line="360" w:lineRule="auto"/>
        <w:ind w:firstLine="709"/>
        <w:jc w:val="both"/>
      </w:pPr>
      <w:r>
        <w:t xml:space="preserve">      </w:t>
      </w:r>
      <w:r w:rsidRPr="0048744E">
        <w:t>Sem mais para o momento, aproveito o ensejo para reiterar protestos de estima e apreço.</w:t>
      </w:r>
    </w:p>
    <w:p w14:paraId="6E958CF2" w14:textId="77777777" w:rsidR="00E329B8" w:rsidRPr="0048744E" w:rsidRDefault="00E329B8" w:rsidP="00E329B8">
      <w:pPr>
        <w:spacing w:line="360" w:lineRule="auto"/>
        <w:ind w:firstLine="709"/>
        <w:jc w:val="both"/>
      </w:pPr>
      <w:r>
        <w:t xml:space="preserve">                                                              </w:t>
      </w:r>
      <w:r w:rsidRPr="0048744E">
        <w:t>Atenciosamente.</w:t>
      </w:r>
    </w:p>
    <w:p w14:paraId="7A4D0AE9" w14:textId="77777777" w:rsidR="00E329B8" w:rsidRPr="0048744E" w:rsidRDefault="00E329B8" w:rsidP="00E329B8">
      <w:pPr>
        <w:spacing w:line="320" w:lineRule="atLeast"/>
        <w:jc w:val="both"/>
      </w:pPr>
    </w:p>
    <w:p w14:paraId="78A8752B" w14:textId="544BAE51" w:rsidR="00E329B8" w:rsidRPr="0048744E" w:rsidRDefault="00E329B8" w:rsidP="00E329B8">
      <w:pPr>
        <w:jc w:val="both"/>
      </w:pPr>
      <w:r w:rsidRPr="0048744E">
        <w:t xml:space="preserve">                                                                     Nova Brasilândia D’Oeste/RO, </w:t>
      </w:r>
      <w:r w:rsidR="00C82391">
        <w:t xml:space="preserve">25 de novembro </w:t>
      </w:r>
      <w:r w:rsidRPr="0048744E">
        <w:t xml:space="preserve"> de 2021.</w:t>
      </w:r>
    </w:p>
    <w:p w14:paraId="71A3DB71" w14:textId="77777777" w:rsidR="00E329B8" w:rsidRPr="0048744E" w:rsidRDefault="00E329B8" w:rsidP="00E329B8">
      <w:pPr>
        <w:jc w:val="both"/>
      </w:pPr>
    </w:p>
    <w:p w14:paraId="362682C0" w14:textId="77777777" w:rsidR="00E329B8" w:rsidRPr="0048744E" w:rsidRDefault="00E329B8" w:rsidP="00E329B8">
      <w:pPr>
        <w:ind w:firstLine="708"/>
        <w:jc w:val="both"/>
      </w:pPr>
    </w:p>
    <w:p w14:paraId="7E72CD99" w14:textId="77777777" w:rsidR="00E329B8" w:rsidRPr="0048744E" w:rsidRDefault="00E329B8" w:rsidP="00E329B8">
      <w:pPr>
        <w:ind w:firstLine="708"/>
        <w:jc w:val="both"/>
      </w:pPr>
    </w:p>
    <w:p w14:paraId="15465C39" w14:textId="77777777" w:rsidR="00E329B8" w:rsidRPr="0048744E" w:rsidRDefault="00E329B8" w:rsidP="00E329B8">
      <w:pPr>
        <w:ind w:firstLine="708"/>
        <w:jc w:val="both"/>
      </w:pPr>
    </w:p>
    <w:p w14:paraId="474CB113" w14:textId="77777777" w:rsidR="00E329B8" w:rsidRPr="0048744E" w:rsidRDefault="00E329B8" w:rsidP="00E329B8">
      <w:pPr>
        <w:ind w:firstLine="708"/>
        <w:jc w:val="both"/>
      </w:pPr>
    </w:p>
    <w:p w14:paraId="643212D9" w14:textId="77777777" w:rsidR="00E329B8" w:rsidRPr="0048744E" w:rsidRDefault="00E329B8" w:rsidP="00E329B8">
      <w:pPr>
        <w:ind w:firstLine="708"/>
        <w:jc w:val="both"/>
      </w:pPr>
    </w:p>
    <w:p w14:paraId="7009ECB7" w14:textId="77777777" w:rsidR="00E329B8" w:rsidRPr="0048744E" w:rsidRDefault="00E329B8" w:rsidP="00E329B8">
      <w:pPr>
        <w:jc w:val="both"/>
        <w:rPr>
          <w:b/>
        </w:rPr>
      </w:pPr>
      <w:r w:rsidRPr="0048744E">
        <w:rPr>
          <w:b/>
        </w:rPr>
        <w:t xml:space="preserve">                                                                       HÉLIO DA SILVA</w:t>
      </w:r>
    </w:p>
    <w:p w14:paraId="47CB192C" w14:textId="77777777" w:rsidR="00E329B8" w:rsidRPr="0048744E" w:rsidRDefault="00E329B8" w:rsidP="00E329B8">
      <w:pPr>
        <w:jc w:val="both"/>
        <w:rPr>
          <w:b/>
        </w:rPr>
      </w:pPr>
      <w:r w:rsidRPr="0048744E">
        <w:rPr>
          <w:b/>
        </w:rPr>
        <w:t xml:space="preserve">                                                                       Prefeito Municipal</w:t>
      </w:r>
    </w:p>
    <w:p w14:paraId="55918E04" w14:textId="77777777" w:rsidR="00E329B8" w:rsidRPr="0048744E" w:rsidRDefault="00E329B8" w:rsidP="00E329B8">
      <w:pPr>
        <w:jc w:val="both"/>
      </w:pPr>
    </w:p>
    <w:p w14:paraId="4C0211E9" w14:textId="094FA059" w:rsidR="00E329B8" w:rsidRDefault="00E329B8" w:rsidP="00E329B8">
      <w:pPr>
        <w:rPr>
          <w:b/>
        </w:rPr>
      </w:pPr>
    </w:p>
    <w:p w14:paraId="4EC737F8" w14:textId="4BBB036E" w:rsidR="00E329B8" w:rsidRDefault="00E329B8" w:rsidP="00E329B8">
      <w:pPr>
        <w:rPr>
          <w:b/>
        </w:rPr>
      </w:pPr>
    </w:p>
    <w:p w14:paraId="607F60BC" w14:textId="11AEFAF8" w:rsidR="00E329B8" w:rsidRDefault="00E329B8" w:rsidP="00E329B8">
      <w:pPr>
        <w:rPr>
          <w:b/>
        </w:rPr>
      </w:pPr>
    </w:p>
    <w:p w14:paraId="00DEBA70" w14:textId="7BA312F5" w:rsidR="00E329B8" w:rsidRDefault="00E329B8" w:rsidP="00E329B8">
      <w:pPr>
        <w:rPr>
          <w:b/>
        </w:rPr>
      </w:pPr>
    </w:p>
    <w:p w14:paraId="3A1B2AA8" w14:textId="3F403264" w:rsidR="00E329B8" w:rsidRDefault="00E329B8" w:rsidP="00E329B8">
      <w:pPr>
        <w:rPr>
          <w:b/>
        </w:rPr>
      </w:pPr>
    </w:p>
    <w:p w14:paraId="1CDA0B7C" w14:textId="73F74FC3" w:rsidR="00E329B8" w:rsidRDefault="00E329B8" w:rsidP="00E329B8">
      <w:pPr>
        <w:rPr>
          <w:b/>
        </w:rPr>
      </w:pPr>
    </w:p>
    <w:p w14:paraId="71BBE31F" w14:textId="5005230F" w:rsidR="00E329B8" w:rsidRDefault="00E329B8" w:rsidP="00E329B8">
      <w:pPr>
        <w:rPr>
          <w:b/>
        </w:rPr>
      </w:pPr>
    </w:p>
    <w:p w14:paraId="701EC798" w14:textId="2213E51B" w:rsidR="00E329B8" w:rsidRDefault="00E329B8" w:rsidP="00E329B8">
      <w:pPr>
        <w:rPr>
          <w:b/>
        </w:rPr>
      </w:pPr>
    </w:p>
    <w:p w14:paraId="7049079F" w14:textId="3CB659E8" w:rsidR="00C82391" w:rsidRDefault="00C82391" w:rsidP="00E329B8">
      <w:pPr>
        <w:rPr>
          <w:b/>
        </w:rPr>
      </w:pPr>
    </w:p>
    <w:p w14:paraId="3AA3F42B" w14:textId="77777777" w:rsidR="00C82391" w:rsidRDefault="00C82391" w:rsidP="00E329B8">
      <w:pPr>
        <w:rPr>
          <w:b/>
        </w:rPr>
      </w:pPr>
    </w:p>
    <w:p w14:paraId="7F1ABDCE" w14:textId="3FF08544" w:rsidR="00E329B8" w:rsidRDefault="00E329B8" w:rsidP="00E329B8">
      <w:pPr>
        <w:rPr>
          <w:b/>
        </w:rPr>
      </w:pPr>
    </w:p>
    <w:p w14:paraId="2A76F1EC" w14:textId="77777777" w:rsidR="006A704A" w:rsidRDefault="006A704A" w:rsidP="00E329B8">
      <w:pPr>
        <w:rPr>
          <w:b/>
        </w:rPr>
      </w:pPr>
    </w:p>
    <w:p w14:paraId="73E0C92F" w14:textId="26F15F1E" w:rsidR="00E329B8" w:rsidRPr="00CB61AC" w:rsidRDefault="00E329B8" w:rsidP="00E329B8">
      <w:pPr>
        <w:rPr>
          <w:b/>
        </w:rPr>
      </w:pPr>
      <w:r w:rsidRPr="00CB61AC">
        <w:rPr>
          <w:b/>
        </w:rPr>
        <w:lastRenderedPageBreak/>
        <w:t xml:space="preserve">LEI MUNICIPAL Nº </w:t>
      </w:r>
      <w:r w:rsidR="00BF16D0">
        <w:rPr>
          <w:b/>
        </w:rPr>
        <w:t>1829/2021</w:t>
      </w:r>
    </w:p>
    <w:p w14:paraId="11930963" w14:textId="302BA21C" w:rsidR="00E329B8" w:rsidRDefault="00E329B8" w:rsidP="00E329B8">
      <w:pPr>
        <w:jc w:val="center"/>
        <w:rPr>
          <w:b/>
          <w:i/>
        </w:rPr>
      </w:pPr>
    </w:p>
    <w:p w14:paraId="14F6C891" w14:textId="5A792596" w:rsidR="006A704A" w:rsidRDefault="006A704A" w:rsidP="00E329B8">
      <w:pPr>
        <w:jc w:val="center"/>
        <w:rPr>
          <w:b/>
          <w:i/>
        </w:rPr>
      </w:pPr>
    </w:p>
    <w:p w14:paraId="74A3CD32" w14:textId="3EDAFC20" w:rsidR="006A704A" w:rsidRDefault="006A704A" w:rsidP="00C82391">
      <w:pPr>
        <w:ind w:left="4248"/>
        <w:jc w:val="center"/>
        <w:rPr>
          <w:b/>
          <w:i/>
        </w:rPr>
      </w:pPr>
    </w:p>
    <w:p w14:paraId="72071DAE" w14:textId="77777777" w:rsidR="00C82391" w:rsidRPr="00CB61AC" w:rsidRDefault="00C82391" w:rsidP="00C82391">
      <w:pPr>
        <w:ind w:left="4248"/>
        <w:jc w:val="center"/>
        <w:rPr>
          <w:b/>
          <w:i/>
        </w:rPr>
      </w:pPr>
    </w:p>
    <w:p w14:paraId="453E36BE" w14:textId="160A960C" w:rsidR="00C82391" w:rsidRDefault="00C82391" w:rsidP="00C82391">
      <w:pPr>
        <w:tabs>
          <w:tab w:val="left" w:pos="1701"/>
        </w:tabs>
        <w:spacing w:line="360" w:lineRule="auto"/>
        <w:ind w:left="4248" w:firstLine="709"/>
        <w:jc w:val="both"/>
      </w:pPr>
      <w:r>
        <w:t>“</w:t>
      </w:r>
      <w:r w:rsidRPr="00A94911">
        <w:rPr>
          <w:b/>
          <w:bCs/>
          <w:i/>
          <w:iCs/>
        </w:rPr>
        <w:t>Institui o Programa de Regularização Fiscal do Município de Nova Brasilândia D’Oeste – REFIS/NBO no ano de 202</w:t>
      </w:r>
      <w:r>
        <w:rPr>
          <w:b/>
          <w:bCs/>
          <w:i/>
          <w:iCs/>
        </w:rPr>
        <w:t>1</w:t>
      </w:r>
      <w:r>
        <w:t>.”</w:t>
      </w:r>
    </w:p>
    <w:p w14:paraId="2F2B0B53" w14:textId="77777777" w:rsidR="00C82391" w:rsidRDefault="00C82391" w:rsidP="00C82391">
      <w:pPr>
        <w:tabs>
          <w:tab w:val="left" w:pos="1701"/>
        </w:tabs>
        <w:spacing w:line="360" w:lineRule="auto"/>
        <w:ind w:left="4248" w:firstLine="709"/>
        <w:jc w:val="both"/>
      </w:pPr>
    </w:p>
    <w:p w14:paraId="50DBD170" w14:textId="4B03F1F9" w:rsidR="00E329B8" w:rsidRDefault="00E329B8" w:rsidP="009747FD">
      <w:pPr>
        <w:tabs>
          <w:tab w:val="left" w:pos="7655"/>
        </w:tabs>
        <w:autoSpaceDE w:val="0"/>
        <w:autoSpaceDN w:val="0"/>
        <w:adjustRightInd w:val="0"/>
        <w:ind w:left="7509"/>
        <w:jc w:val="both"/>
        <w:rPr>
          <w:b/>
          <w:bCs/>
          <w:i/>
          <w:iCs/>
        </w:rPr>
      </w:pPr>
    </w:p>
    <w:p w14:paraId="56870AC4" w14:textId="77777777" w:rsidR="00C82391" w:rsidRDefault="00C82391" w:rsidP="00C82391">
      <w:pPr>
        <w:pStyle w:val="Recuodecorpodetexto"/>
        <w:ind w:firstLine="709"/>
        <w:rPr>
          <w:sz w:val="24"/>
        </w:rPr>
      </w:pPr>
      <w:r w:rsidRPr="00EC0C0E">
        <w:rPr>
          <w:sz w:val="24"/>
        </w:rPr>
        <w:t>O Prefeito do Município de Nova Brasilândia D´Oeste/RO, no uso de suas atribuições que lhes são conferidas por Lei, faz saber que a Câmara Municipal aprovou e ele sanciona e promulga a seguinte</w:t>
      </w:r>
    </w:p>
    <w:p w14:paraId="15B4E469" w14:textId="77777777" w:rsidR="00C82391" w:rsidRPr="0094793D" w:rsidRDefault="00C82391" w:rsidP="00C82391">
      <w:pPr>
        <w:pStyle w:val="Recuodecorpodetexto"/>
        <w:ind w:firstLine="0"/>
        <w:rPr>
          <w:sz w:val="24"/>
        </w:rPr>
      </w:pPr>
    </w:p>
    <w:p w14:paraId="57AB5680" w14:textId="77777777" w:rsidR="00C82391" w:rsidRDefault="00C82391" w:rsidP="00C82391">
      <w:pPr>
        <w:spacing w:line="360" w:lineRule="auto"/>
        <w:jc w:val="center"/>
        <w:rPr>
          <w:b/>
        </w:rPr>
      </w:pPr>
      <w:r w:rsidRPr="00EC0C0E">
        <w:rPr>
          <w:b/>
        </w:rPr>
        <w:t>LEI</w:t>
      </w:r>
    </w:p>
    <w:p w14:paraId="63225BD7" w14:textId="77777777" w:rsidR="00C82391" w:rsidRDefault="00C82391" w:rsidP="00C82391">
      <w:pPr>
        <w:spacing w:line="360" w:lineRule="auto"/>
        <w:jc w:val="center"/>
        <w:rPr>
          <w:b/>
        </w:rPr>
      </w:pPr>
    </w:p>
    <w:p w14:paraId="382A4429" w14:textId="77777777" w:rsidR="00C82391" w:rsidRPr="008E4173" w:rsidRDefault="00C82391" w:rsidP="00C82391">
      <w:pPr>
        <w:spacing w:line="360" w:lineRule="auto"/>
        <w:ind w:firstLine="709"/>
        <w:contextualSpacing/>
        <w:jc w:val="both"/>
        <w:rPr>
          <w:b/>
          <w:bCs/>
        </w:rPr>
      </w:pPr>
      <w:r w:rsidRPr="008E4173">
        <w:rPr>
          <w:b/>
          <w:bCs/>
        </w:rPr>
        <w:t>Art. 1º</w:t>
      </w:r>
      <w:r>
        <w:rPr>
          <w:b/>
          <w:bCs/>
        </w:rPr>
        <w:t xml:space="preserve"> - </w:t>
      </w:r>
      <w:r w:rsidRPr="007028B7">
        <w:t>Fica instituído o Programa de Regularização Fiscal do Município de Nova Brasilândia D’Oeste - REFIS/NBO</w:t>
      </w:r>
      <w:r>
        <w:t xml:space="preserve"> no ano de 2021</w:t>
      </w:r>
      <w:r w:rsidRPr="007028B7">
        <w:t xml:space="preserve">, </w:t>
      </w:r>
      <w:r>
        <w:t>para</w:t>
      </w:r>
      <w:r w:rsidRPr="007028B7">
        <w:t xml:space="preserve"> recuperação de créditos tributários e não tributários relacionados com o ISSQN, IPTU, ITBI</w:t>
      </w:r>
      <w:r>
        <w:t xml:space="preserve">, TAXA DO LIXO, </w:t>
      </w:r>
      <w:r w:rsidRPr="007342D4">
        <w:t xml:space="preserve">cujos fatos geradores tenham ocorrido até 31 de </w:t>
      </w:r>
      <w:r>
        <w:t>outubro</w:t>
      </w:r>
      <w:r w:rsidRPr="007342D4">
        <w:t xml:space="preserve"> de 20</w:t>
      </w:r>
      <w:r>
        <w:t xml:space="preserve">21, restituições aos cofres públicos por determinação judicial, bem como créditos resultantes de protesto realizado entre os anos de 2017 e 2021, </w:t>
      </w:r>
      <w:r w:rsidRPr="0048282B">
        <w:t>inscritos ou não em dívida ativa, ainda que ajuizados</w:t>
      </w:r>
      <w:r>
        <w:t>, sendo que:</w:t>
      </w:r>
      <w:r w:rsidRPr="0048282B">
        <w:t xml:space="preserve"> </w:t>
      </w:r>
      <w:r>
        <w:t xml:space="preserve"> </w:t>
      </w:r>
    </w:p>
    <w:p w14:paraId="4885B8CD" w14:textId="77777777" w:rsidR="00C82391" w:rsidRDefault="00C82391" w:rsidP="00C82391">
      <w:pPr>
        <w:spacing w:line="360" w:lineRule="auto"/>
        <w:ind w:firstLine="709"/>
        <w:contextualSpacing/>
        <w:jc w:val="both"/>
        <w:rPr>
          <w:b/>
          <w:bCs/>
        </w:rPr>
      </w:pPr>
      <w:r w:rsidRPr="008E4173">
        <w:rPr>
          <w:b/>
          <w:bCs/>
        </w:rPr>
        <w:t xml:space="preserve">§ </w:t>
      </w:r>
      <w:r>
        <w:rPr>
          <w:b/>
          <w:bCs/>
        </w:rPr>
        <w:t>1</w:t>
      </w:r>
      <w:r w:rsidRPr="008E4173">
        <w:rPr>
          <w:b/>
          <w:bCs/>
        </w:rPr>
        <w:t>º</w:t>
      </w:r>
      <w:r>
        <w:rPr>
          <w:b/>
          <w:bCs/>
        </w:rPr>
        <w:t xml:space="preserve"> </w:t>
      </w:r>
      <w:r w:rsidRPr="00B83299">
        <w:t xml:space="preserve">Não serão contempladas as restituições aos cofres públicos </w:t>
      </w:r>
      <w:r>
        <w:t>oriundas de</w:t>
      </w:r>
      <w:r w:rsidRPr="00B83299">
        <w:t xml:space="preserve"> determinação do Tribunal de Contas.</w:t>
      </w:r>
    </w:p>
    <w:p w14:paraId="4D0F7D7E" w14:textId="77777777" w:rsidR="00C82391" w:rsidRDefault="00C82391" w:rsidP="00C82391">
      <w:pPr>
        <w:spacing w:line="360" w:lineRule="auto"/>
        <w:ind w:firstLine="709"/>
        <w:contextualSpacing/>
        <w:jc w:val="both"/>
      </w:pPr>
      <w:r w:rsidRPr="008E4173">
        <w:rPr>
          <w:b/>
          <w:bCs/>
        </w:rPr>
        <w:t>§ 2º</w:t>
      </w:r>
      <w:r w:rsidRPr="00B83299">
        <w:t xml:space="preserve"> </w:t>
      </w:r>
      <w:r w:rsidRPr="007028B7">
        <w:t xml:space="preserve">O débito será consolidado, de forma individualizada por espécie de débito, na data do pedido de ingresso no programa, com todos os acréscimos legais vencidos previstos na legislação vigente na data dos respectivos fatos geradores da obrigação tributária. </w:t>
      </w:r>
    </w:p>
    <w:p w14:paraId="664E2FA0" w14:textId="77777777" w:rsidR="00C82391" w:rsidRDefault="00C82391" w:rsidP="00C82391">
      <w:pPr>
        <w:spacing w:line="360" w:lineRule="auto"/>
        <w:ind w:firstLine="709"/>
        <w:contextualSpacing/>
        <w:jc w:val="both"/>
      </w:pPr>
      <w:r w:rsidRPr="008E4173">
        <w:rPr>
          <w:b/>
          <w:bCs/>
        </w:rPr>
        <w:t xml:space="preserve">§ </w:t>
      </w:r>
      <w:r>
        <w:rPr>
          <w:b/>
          <w:bCs/>
        </w:rPr>
        <w:t>3</w:t>
      </w:r>
      <w:r w:rsidRPr="008E4173">
        <w:rPr>
          <w:b/>
          <w:bCs/>
        </w:rPr>
        <w:t>º</w:t>
      </w:r>
      <w:r>
        <w:rPr>
          <w:b/>
          <w:bCs/>
        </w:rPr>
        <w:t xml:space="preserve"> </w:t>
      </w:r>
      <w:r w:rsidRPr="009B327A">
        <w:t xml:space="preserve">Os valores exigidos pelo Cartório de Protestos de Títulos </w:t>
      </w:r>
      <w:r>
        <w:t xml:space="preserve">em razão da retirada do protesto </w:t>
      </w:r>
      <w:r w:rsidRPr="009B327A">
        <w:t>não serão contemplados, ficando o contribuinte responsável por efetuar o pagamento diretamente ao Tabelionato.</w:t>
      </w:r>
    </w:p>
    <w:p w14:paraId="6085F9B2" w14:textId="77777777" w:rsidR="00C82391" w:rsidRDefault="00C82391" w:rsidP="00C82391">
      <w:pPr>
        <w:spacing w:line="360" w:lineRule="auto"/>
        <w:ind w:firstLine="709"/>
        <w:contextualSpacing/>
        <w:jc w:val="both"/>
        <w:rPr>
          <w:b/>
          <w:bCs/>
        </w:rPr>
      </w:pPr>
      <w:r w:rsidRPr="00970938">
        <w:rPr>
          <w:b/>
          <w:bCs/>
        </w:rPr>
        <w:t>§ 4º</w:t>
      </w:r>
      <w:r>
        <w:t xml:space="preserve"> As dívidas constituídas em Certidão de Dívida Ativa que estiverem sendo cobradas judicialmente, </w:t>
      </w:r>
      <w:r w:rsidRPr="003B78D2">
        <w:t xml:space="preserve">somente </w:t>
      </w:r>
      <w:r>
        <w:t>será</w:t>
      </w:r>
      <w:r w:rsidRPr="003B78D2">
        <w:t xml:space="preserve"> permitida a adesão REFIS/</w:t>
      </w:r>
      <w:r>
        <w:t>NBO</w:t>
      </w:r>
      <w:r w:rsidRPr="003B78D2">
        <w:t xml:space="preserve"> desde que a primeira parcela seja de, no mínimo, </w:t>
      </w:r>
      <w:r>
        <w:t>1</w:t>
      </w:r>
      <w:r w:rsidRPr="003B78D2">
        <w:t>0% (</w:t>
      </w:r>
      <w:r>
        <w:t>dez</w:t>
      </w:r>
      <w:r w:rsidRPr="003B78D2">
        <w:t xml:space="preserve"> por cento) do valor do débito</w:t>
      </w:r>
      <w:r>
        <w:t>, podendo parcelar o restante em até 40 (quarenta) parcelas.</w:t>
      </w:r>
    </w:p>
    <w:p w14:paraId="0EC90313" w14:textId="77777777" w:rsidR="00C82391" w:rsidRDefault="00C82391" w:rsidP="00C82391">
      <w:pPr>
        <w:spacing w:line="360" w:lineRule="auto"/>
        <w:ind w:firstLine="709"/>
        <w:contextualSpacing/>
        <w:jc w:val="both"/>
        <w:rPr>
          <w:b/>
          <w:bCs/>
        </w:rPr>
      </w:pPr>
    </w:p>
    <w:p w14:paraId="5087A879" w14:textId="77777777" w:rsidR="00C82391" w:rsidRPr="007028B7" w:rsidRDefault="00C82391" w:rsidP="00C82391">
      <w:pPr>
        <w:spacing w:line="360" w:lineRule="auto"/>
        <w:ind w:firstLine="709"/>
        <w:contextualSpacing/>
        <w:jc w:val="both"/>
      </w:pPr>
      <w:r w:rsidRPr="008E4173">
        <w:rPr>
          <w:b/>
          <w:bCs/>
        </w:rPr>
        <w:lastRenderedPageBreak/>
        <w:t>Art. 2º</w:t>
      </w:r>
      <w:r>
        <w:rPr>
          <w:b/>
          <w:bCs/>
        </w:rPr>
        <w:t xml:space="preserve"> - </w:t>
      </w:r>
      <w:r w:rsidRPr="007028B7">
        <w:t>A opção pelo REFIS/NBO contemplará os benefícios abaixo enumerados:</w:t>
      </w:r>
    </w:p>
    <w:p w14:paraId="7F57091D" w14:textId="77777777" w:rsidR="00C82391" w:rsidRPr="008E4173" w:rsidRDefault="00C82391" w:rsidP="00C82391">
      <w:pPr>
        <w:spacing w:line="360" w:lineRule="auto"/>
        <w:ind w:firstLine="709"/>
        <w:contextualSpacing/>
        <w:jc w:val="both"/>
        <w:rPr>
          <w:b/>
          <w:bCs/>
        </w:rPr>
      </w:pPr>
      <w:r w:rsidRPr="008E4173">
        <w:rPr>
          <w:b/>
          <w:bCs/>
        </w:rPr>
        <w:t xml:space="preserve">I - </w:t>
      </w:r>
      <w:r w:rsidRPr="007028B7">
        <w:t>Redução da multa e dos juros de mora, e</w:t>
      </w:r>
    </w:p>
    <w:p w14:paraId="49059199" w14:textId="77777777" w:rsidR="00C82391" w:rsidRPr="007028B7" w:rsidRDefault="00C82391" w:rsidP="00C82391">
      <w:pPr>
        <w:spacing w:line="360" w:lineRule="auto"/>
        <w:ind w:firstLine="709"/>
        <w:contextualSpacing/>
        <w:jc w:val="both"/>
      </w:pPr>
      <w:r w:rsidRPr="008E4173">
        <w:rPr>
          <w:b/>
          <w:bCs/>
        </w:rPr>
        <w:t xml:space="preserve">II - </w:t>
      </w:r>
      <w:r w:rsidRPr="007028B7">
        <w:t>Pagamento à vista ou parcelado do crédito tributário ou não tributário em moeda corrente ou dação em pagamento.</w:t>
      </w:r>
    </w:p>
    <w:p w14:paraId="75AF825B" w14:textId="77777777" w:rsidR="00C82391" w:rsidRPr="00C0300F" w:rsidRDefault="00C82391" w:rsidP="00C82391">
      <w:pPr>
        <w:spacing w:line="360" w:lineRule="auto"/>
        <w:ind w:firstLine="709"/>
        <w:contextualSpacing/>
        <w:jc w:val="both"/>
      </w:pPr>
      <w:r w:rsidRPr="008E4173">
        <w:rPr>
          <w:b/>
          <w:bCs/>
        </w:rPr>
        <w:t xml:space="preserve">Parágrafo único - </w:t>
      </w:r>
      <w:r w:rsidRPr="007028B7">
        <w:t xml:space="preserve">O parcelamento previsto nesta Lei poderá ser deferido, independente da existência de parcelamentos anteriores celebrados, ressalvado o disposto no artigo </w:t>
      </w:r>
      <w:r>
        <w:t>7</w:t>
      </w:r>
      <w:r w:rsidRPr="007028B7">
        <w:t>º desta lei;</w:t>
      </w:r>
    </w:p>
    <w:p w14:paraId="6928CCD9" w14:textId="77777777" w:rsidR="00C82391" w:rsidRPr="007028B7" w:rsidRDefault="00C82391" w:rsidP="00C82391">
      <w:pPr>
        <w:spacing w:line="360" w:lineRule="auto"/>
        <w:ind w:firstLine="709"/>
        <w:contextualSpacing/>
        <w:jc w:val="both"/>
      </w:pPr>
      <w:r w:rsidRPr="008E4173">
        <w:rPr>
          <w:b/>
          <w:bCs/>
        </w:rPr>
        <w:t>Art. 3</w:t>
      </w:r>
      <w:r>
        <w:rPr>
          <w:b/>
          <w:bCs/>
        </w:rPr>
        <w:t xml:space="preserve">º - </w:t>
      </w:r>
      <w:r w:rsidRPr="007028B7">
        <w:t xml:space="preserve">Para usufruir dos benefícios do programa, o sujeito passivo deve formalizar sua adesão, que se efetivará com o pagamento de parcela única ou da primeira parcela. O pedido de parcelamento deve ser efetuado </w:t>
      </w:r>
      <w:r>
        <w:t>a partir do</w:t>
      </w:r>
      <w:r w:rsidRPr="007028B7">
        <w:t xml:space="preserve"> dia </w:t>
      </w:r>
      <w:r>
        <w:t>06 de dezembro de 2021 até 31 de maio de 2022</w:t>
      </w:r>
      <w:r w:rsidRPr="007028B7">
        <w:t xml:space="preserve">, com o prazo máximo de até 5 (cinco) dias úteis para o pagamento. </w:t>
      </w:r>
    </w:p>
    <w:p w14:paraId="5D47A155" w14:textId="77777777" w:rsidR="00C82391" w:rsidRPr="007028B7" w:rsidRDefault="00C82391" w:rsidP="00C82391">
      <w:pPr>
        <w:spacing w:line="360" w:lineRule="auto"/>
        <w:ind w:firstLine="709"/>
        <w:contextualSpacing/>
        <w:jc w:val="both"/>
      </w:pPr>
      <w:r w:rsidRPr="008E4173">
        <w:rPr>
          <w:b/>
          <w:bCs/>
        </w:rPr>
        <w:t>§ 1º</w:t>
      </w:r>
      <w:r>
        <w:rPr>
          <w:b/>
          <w:bCs/>
        </w:rPr>
        <w:t xml:space="preserve"> </w:t>
      </w:r>
      <w:r w:rsidRPr="007028B7">
        <w:t>Tratando-se de crédito tributário decorrente de auto de infração ou de penalidade pecuniária lançada por descumprimento de obrigação tributária, a fruição dos benefícios estabelecidos nos artigos 5º e 6º para pagamento da multa punitiva fica condicionada ao pagamento do imposto lançado.</w:t>
      </w:r>
    </w:p>
    <w:p w14:paraId="2005276D" w14:textId="77777777" w:rsidR="00C82391" w:rsidRPr="007028B7" w:rsidRDefault="00C82391" w:rsidP="00C82391">
      <w:pPr>
        <w:spacing w:line="360" w:lineRule="auto"/>
        <w:ind w:firstLine="709"/>
        <w:contextualSpacing/>
        <w:jc w:val="both"/>
      </w:pPr>
      <w:r w:rsidRPr="008E4173">
        <w:rPr>
          <w:b/>
          <w:bCs/>
        </w:rPr>
        <w:t>§ 2º</w:t>
      </w:r>
      <w:r>
        <w:rPr>
          <w:b/>
          <w:bCs/>
        </w:rPr>
        <w:t xml:space="preserve"> </w:t>
      </w:r>
      <w:r w:rsidRPr="007028B7">
        <w:t xml:space="preserve">A parcela do crédito tributário referente ao imposto deverá ser recolhida, conforme a modalidade do benefício escolhida entre os incisos </w:t>
      </w:r>
      <w:r>
        <w:t>dos</w:t>
      </w:r>
      <w:r w:rsidRPr="007028B7">
        <w:t xml:space="preserve"> artigo</w:t>
      </w:r>
      <w:r>
        <w:t>s</w:t>
      </w:r>
      <w:r w:rsidRPr="007028B7">
        <w:t xml:space="preserve"> 5º</w:t>
      </w:r>
      <w:r>
        <w:t xml:space="preserve"> e 6º</w:t>
      </w:r>
      <w:r w:rsidRPr="007028B7">
        <w:t>, por meio de DAM pago antecipadamente à parcela referente à multa pecuniária, a qual somente será disponibilizada para pagamento na mesma modalidade escolhida para o pagamento do imposto.</w:t>
      </w:r>
    </w:p>
    <w:p w14:paraId="00C64982" w14:textId="77777777" w:rsidR="00C82391" w:rsidRPr="008E4173" w:rsidRDefault="00C82391" w:rsidP="00C82391">
      <w:pPr>
        <w:spacing w:line="360" w:lineRule="auto"/>
        <w:ind w:firstLine="709"/>
        <w:contextualSpacing/>
        <w:jc w:val="both"/>
        <w:rPr>
          <w:b/>
          <w:bCs/>
        </w:rPr>
      </w:pPr>
    </w:p>
    <w:p w14:paraId="51FEA996" w14:textId="77777777" w:rsidR="00C82391" w:rsidRPr="007028B7" w:rsidRDefault="00C82391" w:rsidP="00C82391">
      <w:pPr>
        <w:spacing w:line="360" w:lineRule="auto"/>
        <w:ind w:firstLine="709"/>
        <w:contextualSpacing/>
        <w:jc w:val="both"/>
      </w:pPr>
      <w:r w:rsidRPr="008E4173">
        <w:rPr>
          <w:b/>
          <w:bCs/>
        </w:rPr>
        <w:t>Art. 4</w:t>
      </w:r>
      <w:r>
        <w:rPr>
          <w:b/>
          <w:bCs/>
        </w:rPr>
        <w:t xml:space="preserve">º - </w:t>
      </w:r>
      <w:r w:rsidRPr="007028B7">
        <w:t>Independente do pagamento de taxas, a adesão ao programa dar-se-á mediante o recolhimento aos cofres públicos, dentro do prazo previsto no artigo 3º, dos valores contemplados com o benefício, cujo cálculo e emissão do Documento de Arrecadação Municipal - DAM será realizado pelo setor de receitas do Município.</w:t>
      </w:r>
    </w:p>
    <w:p w14:paraId="31BCC386" w14:textId="77777777" w:rsidR="00C82391" w:rsidRPr="007028B7" w:rsidRDefault="00C82391" w:rsidP="00C82391">
      <w:pPr>
        <w:spacing w:line="360" w:lineRule="auto"/>
        <w:ind w:firstLine="709"/>
        <w:contextualSpacing/>
        <w:jc w:val="both"/>
      </w:pPr>
      <w:r w:rsidRPr="008E4173">
        <w:rPr>
          <w:b/>
          <w:bCs/>
        </w:rPr>
        <w:t>§1º</w:t>
      </w:r>
      <w:r>
        <w:rPr>
          <w:b/>
          <w:bCs/>
        </w:rPr>
        <w:t xml:space="preserve"> </w:t>
      </w:r>
      <w:r w:rsidRPr="007028B7">
        <w:t>A simples emissão do DAM não configura a adesão ao REFIS/NBO nem implica direito relativo ao benefício concedido por esta Lei, os quais se concretizam apenas por meio do seu pagamento dentro do prazo estabelecido no artigo 3º.</w:t>
      </w:r>
    </w:p>
    <w:p w14:paraId="31A5BD6D" w14:textId="77777777" w:rsidR="00C82391" w:rsidRPr="008E4173" w:rsidRDefault="00C82391" w:rsidP="00C82391">
      <w:pPr>
        <w:spacing w:line="360" w:lineRule="auto"/>
        <w:ind w:firstLine="709"/>
        <w:contextualSpacing/>
        <w:jc w:val="both"/>
        <w:rPr>
          <w:b/>
          <w:bCs/>
        </w:rPr>
      </w:pPr>
    </w:p>
    <w:p w14:paraId="3E60DEF5" w14:textId="77777777" w:rsidR="00C82391" w:rsidRPr="007028B7" w:rsidRDefault="00C82391" w:rsidP="00C82391">
      <w:pPr>
        <w:spacing w:line="360" w:lineRule="auto"/>
        <w:ind w:firstLine="709"/>
        <w:contextualSpacing/>
        <w:jc w:val="both"/>
      </w:pPr>
      <w:r w:rsidRPr="008E4173">
        <w:rPr>
          <w:b/>
          <w:bCs/>
        </w:rPr>
        <w:t>Art. 5º</w:t>
      </w:r>
      <w:r>
        <w:rPr>
          <w:b/>
          <w:bCs/>
        </w:rPr>
        <w:t xml:space="preserve"> - </w:t>
      </w:r>
      <w:r w:rsidRPr="007028B7">
        <w:t>Os créditos tributários referentes ao ISSQN</w:t>
      </w:r>
      <w:r>
        <w:t xml:space="preserve"> e</w:t>
      </w:r>
      <w:r w:rsidRPr="007028B7">
        <w:t xml:space="preserve"> créditos não tributários</w:t>
      </w:r>
      <w:r>
        <w:t xml:space="preserve"> </w:t>
      </w:r>
      <w:r w:rsidRPr="007028B7">
        <w:t xml:space="preserve">referentes as restituições aos cofres públicos por determinação </w:t>
      </w:r>
      <w:r>
        <w:t>j</w:t>
      </w:r>
      <w:r w:rsidRPr="007028B7">
        <w:t>udicial</w:t>
      </w:r>
      <w:r>
        <w:t xml:space="preserve"> e que estejam</w:t>
      </w:r>
      <w:r w:rsidRPr="007028B7">
        <w:t xml:space="preserve"> consolidados poderão ser pagos: </w:t>
      </w:r>
    </w:p>
    <w:p w14:paraId="2556271C" w14:textId="77777777" w:rsidR="00C82391" w:rsidRPr="007028B7" w:rsidRDefault="00C82391" w:rsidP="00C82391">
      <w:pPr>
        <w:spacing w:line="360" w:lineRule="auto"/>
        <w:ind w:firstLine="709"/>
        <w:contextualSpacing/>
        <w:jc w:val="both"/>
      </w:pPr>
      <w:r w:rsidRPr="008E4173">
        <w:rPr>
          <w:b/>
          <w:bCs/>
        </w:rPr>
        <w:lastRenderedPageBreak/>
        <w:t xml:space="preserve">I - </w:t>
      </w:r>
      <w:r w:rsidRPr="007028B7">
        <w:t>em parcela única, com redução de 95% (noventa e cinco por cento) das multas punitivas, multas moratórias e dos juros de mora;</w:t>
      </w:r>
    </w:p>
    <w:p w14:paraId="7527294C" w14:textId="77777777" w:rsidR="00C82391" w:rsidRPr="008E4173" w:rsidRDefault="00C82391" w:rsidP="00C82391">
      <w:pPr>
        <w:spacing w:line="360" w:lineRule="auto"/>
        <w:ind w:firstLine="709"/>
        <w:contextualSpacing/>
        <w:jc w:val="both"/>
        <w:rPr>
          <w:b/>
          <w:bCs/>
        </w:rPr>
      </w:pPr>
      <w:r w:rsidRPr="008E4173">
        <w:rPr>
          <w:b/>
          <w:bCs/>
        </w:rPr>
        <w:t xml:space="preserve">II - </w:t>
      </w:r>
      <w:r w:rsidRPr="007028B7">
        <w:t>em até 03 (três) parcelas mensais e sucessivas, com redução de 85% (oitenta e cinco por cento) das multas punitivas, multas moratórias e juros de mora;</w:t>
      </w:r>
    </w:p>
    <w:p w14:paraId="7A68376D" w14:textId="77777777" w:rsidR="00C82391" w:rsidRPr="008E4173" w:rsidRDefault="00C82391" w:rsidP="00C82391">
      <w:pPr>
        <w:spacing w:line="360" w:lineRule="auto"/>
        <w:ind w:firstLine="709"/>
        <w:contextualSpacing/>
        <w:jc w:val="both"/>
        <w:rPr>
          <w:b/>
          <w:bCs/>
        </w:rPr>
      </w:pPr>
      <w:r w:rsidRPr="008E4173">
        <w:rPr>
          <w:b/>
          <w:bCs/>
        </w:rPr>
        <w:t xml:space="preserve">III - </w:t>
      </w:r>
      <w:r w:rsidRPr="007028B7">
        <w:t xml:space="preserve">em até </w:t>
      </w:r>
      <w:r>
        <w:t>06</w:t>
      </w:r>
      <w:r w:rsidRPr="007028B7">
        <w:t xml:space="preserve"> (</w:t>
      </w:r>
      <w:r>
        <w:t>seis</w:t>
      </w:r>
      <w:r w:rsidRPr="007028B7">
        <w:t>) parcelas mensais e sucessivas, com redução de 75% (setenta e cinco por cento) das multas punitivas, multas moratórias e juros de mora;</w:t>
      </w:r>
    </w:p>
    <w:p w14:paraId="0B234351" w14:textId="77777777" w:rsidR="00C82391" w:rsidRPr="007028B7" w:rsidRDefault="00C82391" w:rsidP="00C82391">
      <w:pPr>
        <w:spacing w:line="360" w:lineRule="auto"/>
        <w:ind w:firstLine="709"/>
        <w:contextualSpacing/>
        <w:jc w:val="both"/>
      </w:pPr>
      <w:r w:rsidRPr="008E4173">
        <w:rPr>
          <w:b/>
          <w:bCs/>
        </w:rPr>
        <w:t xml:space="preserve">IV - </w:t>
      </w:r>
      <w:r w:rsidRPr="007028B7">
        <w:t xml:space="preserve">em até </w:t>
      </w:r>
      <w:r>
        <w:t>12</w:t>
      </w:r>
      <w:r w:rsidRPr="007028B7">
        <w:t xml:space="preserve"> (</w:t>
      </w:r>
      <w:r>
        <w:t>doze</w:t>
      </w:r>
      <w:r w:rsidRPr="007028B7">
        <w:t>) parcelas mensais e sucessivas, com redução de 50% (cinquenta por cento) das multas punitivas, multas moratórias e juros de mora.</w:t>
      </w:r>
    </w:p>
    <w:p w14:paraId="62DA317F" w14:textId="77777777" w:rsidR="00C82391" w:rsidRPr="008E4173" w:rsidRDefault="00C82391" w:rsidP="00C82391">
      <w:pPr>
        <w:spacing w:line="360" w:lineRule="auto"/>
        <w:ind w:firstLine="709"/>
        <w:contextualSpacing/>
        <w:jc w:val="both"/>
        <w:rPr>
          <w:b/>
          <w:bCs/>
        </w:rPr>
      </w:pPr>
      <w:r>
        <w:rPr>
          <w:b/>
          <w:bCs/>
        </w:rPr>
        <w:t xml:space="preserve">Parágrafo único. </w:t>
      </w:r>
      <w:r w:rsidRPr="007028B7">
        <w:t>O valor da parcela mensal a que se referem os incisos II,</w:t>
      </w:r>
      <w:r>
        <w:t xml:space="preserve"> </w:t>
      </w:r>
      <w:r w:rsidRPr="007028B7">
        <w:t xml:space="preserve">III e IV do caput não poderá ser inferior a R$ </w:t>
      </w:r>
      <w:r>
        <w:t>1</w:t>
      </w:r>
      <w:r w:rsidRPr="007028B7">
        <w:t>00,00 (</w:t>
      </w:r>
      <w:r>
        <w:t>cem</w:t>
      </w:r>
      <w:r w:rsidRPr="007028B7">
        <w:t xml:space="preserve"> reais).</w:t>
      </w:r>
    </w:p>
    <w:p w14:paraId="67A9C261" w14:textId="77777777" w:rsidR="00C82391" w:rsidRPr="008E4173" w:rsidRDefault="00C82391" w:rsidP="00C82391">
      <w:pPr>
        <w:spacing w:line="360" w:lineRule="auto"/>
        <w:ind w:firstLine="709"/>
        <w:contextualSpacing/>
        <w:jc w:val="both"/>
        <w:rPr>
          <w:b/>
          <w:bCs/>
        </w:rPr>
      </w:pPr>
    </w:p>
    <w:p w14:paraId="7692FCFE" w14:textId="77777777" w:rsidR="00C82391" w:rsidRPr="008E4173" w:rsidRDefault="00C82391" w:rsidP="00C82391">
      <w:pPr>
        <w:spacing w:line="360" w:lineRule="auto"/>
        <w:ind w:firstLine="709"/>
        <w:contextualSpacing/>
        <w:jc w:val="both"/>
        <w:rPr>
          <w:b/>
          <w:bCs/>
        </w:rPr>
      </w:pPr>
      <w:r w:rsidRPr="008E4173">
        <w:rPr>
          <w:b/>
          <w:bCs/>
        </w:rPr>
        <w:t>Art. 6º</w:t>
      </w:r>
      <w:r>
        <w:rPr>
          <w:b/>
          <w:bCs/>
        </w:rPr>
        <w:t xml:space="preserve"> - </w:t>
      </w:r>
      <w:r w:rsidRPr="008E4173">
        <w:t>Os créditos tributários relacionados ao IPTU</w:t>
      </w:r>
      <w:r>
        <w:t>, TAXA DE LIXO</w:t>
      </w:r>
      <w:r w:rsidRPr="008E4173">
        <w:t xml:space="preserve"> e ITBI consolidados por tipo de tributo poderão ser pagos:</w:t>
      </w:r>
    </w:p>
    <w:p w14:paraId="0000A2D9" w14:textId="77777777" w:rsidR="00C82391" w:rsidRPr="007028B7" w:rsidRDefault="00C82391" w:rsidP="00C82391">
      <w:pPr>
        <w:spacing w:line="360" w:lineRule="auto"/>
        <w:ind w:firstLine="709"/>
        <w:contextualSpacing/>
        <w:jc w:val="both"/>
      </w:pPr>
      <w:r w:rsidRPr="008E4173">
        <w:rPr>
          <w:b/>
          <w:bCs/>
        </w:rPr>
        <w:t xml:space="preserve">I - </w:t>
      </w:r>
      <w:r w:rsidRPr="008E4173">
        <w:t>em parcela única, com redução de 95% (noventa e cinco por cento) das multas punitivas, multas moratórias e dos juros de mora;</w:t>
      </w:r>
    </w:p>
    <w:p w14:paraId="33741B00" w14:textId="77777777" w:rsidR="00C82391" w:rsidRPr="007028B7" w:rsidRDefault="00C82391" w:rsidP="00C82391">
      <w:pPr>
        <w:spacing w:line="360" w:lineRule="auto"/>
        <w:ind w:firstLine="709"/>
        <w:contextualSpacing/>
        <w:jc w:val="both"/>
      </w:pPr>
      <w:r w:rsidRPr="008E4173">
        <w:rPr>
          <w:b/>
          <w:bCs/>
        </w:rPr>
        <w:t xml:space="preserve">II - </w:t>
      </w:r>
      <w:r w:rsidRPr="008E4173">
        <w:t>em até 4 (quatro) parcelas mensais e sucessivas, com redução de 70% (setenta por cento) das multas punitivas e moratórias, bem como dos juros de mora; e</w:t>
      </w:r>
    </w:p>
    <w:p w14:paraId="083CA360" w14:textId="77777777" w:rsidR="00C82391" w:rsidRPr="007028B7" w:rsidRDefault="00C82391" w:rsidP="00C82391">
      <w:pPr>
        <w:spacing w:line="360" w:lineRule="auto"/>
        <w:ind w:firstLine="709"/>
        <w:contextualSpacing/>
        <w:jc w:val="both"/>
      </w:pPr>
      <w:r w:rsidRPr="008E4173">
        <w:rPr>
          <w:b/>
          <w:bCs/>
        </w:rPr>
        <w:t xml:space="preserve">III - </w:t>
      </w:r>
      <w:r w:rsidRPr="008E4173">
        <w:t>em até 15 (quinze) parcelas mensais e sucessivas, com redução de 40% (quarenta por cento) das multas punitivas e moratórias, bem como dos juros de mora.</w:t>
      </w:r>
    </w:p>
    <w:p w14:paraId="19544902" w14:textId="77777777" w:rsidR="00C82391" w:rsidRPr="008E4173" w:rsidRDefault="00C82391" w:rsidP="00C82391">
      <w:pPr>
        <w:spacing w:line="360" w:lineRule="auto"/>
        <w:ind w:firstLine="709"/>
        <w:contextualSpacing/>
        <w:jc w:val="both"/>
      </w:pPr>
      <w:r w:rsidRPr="008E4173">
        <w:rPr>
          <w:b/>
          <w:bCs/>
        </w:rPr>
        <w:t xml:space="preserve">Parágrafo único. </w:t>
      </w:r>
      <w:r w:rsidRPr="008E4173">
        <w:t>O valor da parcela mensal a que se referem os incisos II e III do caput não poderá ser inferior a R$ 100,00 (cem reais).</w:t>
      </w:r>
    </w:p>
    <w:p w14:paraId="51818EDE" w14:textId="77777777" w:rsidR="00C82391" w:rsidRDefault="00C82391" w:rsidP="00C82391">
      <w:pPr>
        <w:spacing w:line="360" w:lineRule="auto"/>
        <w:ind w:firstLine="709"/>
        <w:contextualSpacing/>
        <w:jc w:val="both"/>
        <w:rPr>
          <w:b/>
          <w:bCs/>
        </w:rPr>
      </w:pPr>
    </w:p>
    <w:p w14:paraId="7252BCE0" w14:textId="77777777" w:rsidR="00C82391" w:rsidRDefault="00C82391" w:rsidP="00C82391">
      <w:pPr>
        <w:spacing w:line="360" w:lineRule="auto"/>
        <w:ind w:firstLine="709"/>
        <w:contextualSpacing/>
        <w:jc w:val="both"/>
        <w:rPr>
          <w:b/>
          <w:bCs/>
        </w:rPr>
      </w:pPr>
      <w:r>
        <w:rPr>
          <w:b/>
          <w:bCs/>
        </w:rPr>
        <w:t>Art. 7º -</w:t>
      </w:r>
      <w:r w:rsidRPr="003B78D2">
        <w:rPr>
          <w:b/>
          <w:bCs/>
        </w:rPr>
        <w:t xml:space="preserve"> </w:t>
      </w:r>
      <w:r w:rsidRPr="003B78D2">
        <w:t>Tratando-se de parcelamento/reparcelamento em curso ou já rescindido, somente é permitida a adesão REFIS/NBO para pagamento à vista ou parcelado em até 04 parcelas, desde que a primeira parcela seja de, no mínimo, 30% (trinta por cento) do valor do débito.</w:t>
      </w:r>
    </w:p>
    <w:p w14:paraId="6B24E298" w14:textId="77777777" w:rsidR="00C82391" w:rsidRPr="008E4173" w:rsidRDefault="00C82391" w:rsidP="00C82391">
      <w:pPr>
        <w:spacing w:line="360" w:lineRule="auto"/>
        <w:ind w:firstLine="709"/>
        <w:contextualSpacing/>
        <w:jc w:val="both"/>
        <w:rPr>
          <w:b/>
          <w:bCs/>
        </w:rPr>
      </w:pPr>
    </w:p>
    <w:p w14:paraId="0115DFED" w14:textId="77777777" w:rsidR="00C82391" w:rsidRPr="007028B7" w:rsidRDefault="00C82391" w:rsidP="00C82391">
      <w:pPr>
        <w:spacing w:line="360" w:lineRule="auto"/>
        <w:ind w:firstLine="709"/>
        <w:contextualSpacing/>
        <w:jc w:val="both"/>
      </w:pPr>
      <w:r w:rsidRPr="008E4173">
        <w:rPr>
          <w:b/>
          <w:bCs/>
        </w:rPr>
        <w:t xml:space="preserve">Art. </w:t>
      </w:r>
      <w:r>
        <w:rPr>
          <w:b/>
          <w:bCs/>
        </w:rPr>
        <w:t>8</w:t>
      </w:r>
      <w:r w:rsidRPr="008E4173">
        <w:rPr>
          <w:b/>
          <w:bCs/>
        </w:rPr>
        <w:t>º</w:t>
      </w:r>
      <w:r>
        <w:rPr>
          <w:b/>
          <w:bCs/>
        </w:rPr>
        <w:t xml:space="preserve"> - </w:t>
      </w:r>
      <w:r w:rsidRPr="008E4173">
        <w:t>Em relação aos débitos quitados com os benefícios previstos nesta Lei, os honorários advocatícios</w:t>
      </w:r>
      <w:r>
        <w:t>,</w:t>
      </w:r>
      <w:r w:rsidRPr="008E4173">
        <w:t xml:space="preserve"> decorrentes de</w:t>
      </w:r>
      <w:r>
        <w:t xml:space="preserve"> ajuizamento de ação judicial para</w:t>
      </w:r>
      <w:r w:rsidRPr="008E4173">
        <w:t xml:space="preserve"> cobrança da dívida ativa</w:t>
      </w:r>
      <w:r>
        <w:t>,</w:t>
      </w:r>
      <w:r w:rsidRPr="008E4173">
        <w:t xml:space="preserve"> serão aplicados no percentual de 5% (cinco por cento) sobre o valor final do débito consolidado, após a aplicação das reduções previstas.</w:t>
      </w:r>
    </w:p>
    <w:p w14:paraId="3F3C4091" w14:textId="77777777" w:rsidR="00C82391" w:rsidRPr="008E4173" w:rsidRDefault="00C82391" w:rsidP="00C82391">
      <w:pPr>
        <w:spacing w:line="360" w:lineRule="auto"/>
        <w:ind w:firstLine="709"/>
        <w:contextualSpacing/>
        <w:jc w:val="both"/>
        <w:rPr>
          <w:b/>
          <w:bCs/>
        </w:rPr>
      </w:pPr>
      <w:r w:rsidRPr="008E4173">
        <w:rPr>
          <w:b/>
          <w:bCs/>
        </w:rPr>
        <w:lastRenderedPageBreak/>
        <w:t xml:space="preserve">Parágrafo único. </w:t>
      </w:r>
      <w:r w:rsidRPr="008E4173">
        <w:t xml:space="preserve">O valor da parcela mensal referente a honorários advocatícios, a ser recolhido separadamente através de DAM, não poderá ser inferior a R$ </w:t>
      </w:r>
      <w:r>
        <w:t>1</w:t>
      </w:r>
      <w:r w:rsidRPr="008E4173">
        <w:t>50,00 (</w:t>
      </w:r>
      <w:r>
        <w:t xml:space="preserve">cento e </w:t>
      </w:r>
      <w:r w:rsidRPr="008E4173">
        <w:t xml:space="preserve">cinquenta reais), tratando-se de débitos relacionados ao ISSQN, e a R$ </w:t>
      </w:r>
      <w:r>
        <w:t>1</w:t>
      </w:r>
      <w:r w:rsidRPr="008E4173">
        <w:t>20,00 (</w:t>
      </w:r>
      <w:r>
        <w:t xml:space="preserve">cento e </w:t>
      </w:r>
      <w:r w:rsidRPr="008E4173">
        <w:t>vinte reais), nos casos de débitos de IPTU e ITBI.</w:t>
      </w:r>
    </w:p>
    <w:p w14:paraId="0585E0BC" w14:textId="77777777" w:rsidR="00C82391" w:rsidRPr="008E4173" w:rsidRDefault="00C82391" w:rsidP="00C82391">
      <w:pPr>
        <w:spacing w:line="360" w:lineRule="auto"/>
        <w:ind w:firstLine="709"/>
        <w:contextualSpacing/>
        <w:jc w:val="both"/>
        <w:rPr>
          <w:b/>
          <w:bCs/>
        </w:rPr>
      </w:pPr>
    </w:p>
    <w:p w14:paraId="7C0B3401" w14:textId="77777777" w:rsidR="00C82391" w:rsidRPr="008E4173" w:rsidRDefault="00C82391" w:rsidP="00C82391">
      <w:pPr>
        <w:spacing w:line="360" w:lineRule="auto"/>
        <w:ind w:firstLine="709"/>
        <w:contextualSpacing/>
        <w:jc w:val="both"/>
        <w:rPr>
          <w:b/>
          <w:bCs/>
        </w:rPr>
      </w:pPr>
      <w:r w:rsidRPr="008E4173">
        <w:rPr>
          <w:b/>
          <w:bCs/>
        </w:rPr>
        <w:t xml:space="preserve">Art. </w:t>
      </w:r>
      <w:r>
        <w:rPr>
          <w:b/>
          <w:bCs/>
        </w:rPr>
        <w:t>9</w:t>
      </w:r>
      <w:r w:rsidRPr="008E4173">
        <w:rPr>
          <w:b/>
          <w:bCs/>
        </w:rPr>
        <w:t>º</w:t>
      </w:r>
      <w:r>
        <w:rPr>
          <w:b/>
          <w:bCs/>
        </w:rPr>
        <w:t xml:space="preserve"> - </w:t>
      </w:r>
      <w:r w:rsidRPr="008E4173">
        <w:t>Para fins de pagamento dos débitos fiscais e não fiscais apurados na forma desta Lei, sem prejuízo das reduções previstas no artigo 5º, o crédito tributário e não tributário a ser parcelado terá seu valor atualizado monetariamente até a data do parcelamento e atualizado monetariamente até a data do efetivo pagamento de cada parcela.</w:t>
      </w:r>
      <w:r w:rsidRPr="008E4173">
        <w:rPr>
          <w:b/>
          <w:bCs/>
        </w:rPr>
        <w:t xml:space="preserve"> </w:t>
      </w:r>
    </w:p>
    <w:p w14:paraId="54D714E8" w14:textId="77777777" w:rsidR="00C82391" w:rsidRPr="008E4173" w:rsidRDefault="00C82391" w:rsidP="00C82391">
      <w:pPr>
        <w:spacing w:line="360" w:lineRule="auto"/>
        <w:ind w:firstLine="709"/>
        <w:contextualSpacing/>
        <w:jc w:val="both"/>
        <w:rPr>
          <w:b/>
          <w:bCs/>
        </w:rPr>
      </w:pPr>
      <w:r w:rsidRPr="008E4173">
        <w:rPr>
          <w:b/>
          <w:bCs/>
        </w:rPr>
        <w:t>§ 1º</w:t>
      </w:r>
      <w:r>
        <w:rPr>
          <w:b/>
          <w:bCs/>
        </w:rPr>
        <w:t xml:space="preserve"> </w:t>
      </w:r>
      <w:r w:rsidRPr="008E4173">
        <w:t xml:space="preserve">O crédito tributário e não tributário a ser parcelado, depois de atualizado monetariamente na forma do caput, será acrescido de juros de mora, não capitalizáveis, de 0,5% (meio por cento) ao mês ou fração. </w:t>
      </w:r>
    </w:p>
    <w:p w14:paraId="5A49DC93" w14:textId="77777777" w:rsidR="00C82391" w:rsidRPr="007028B7" w:rsidRDefault="00C82391" w:rsidP="00C82391">
      <w:pPr>
        <w:spacing w:line="360" w:lineRule="auto"/>
        <w:ind w:firstLine="709"/>
        <w:contextualSpacing/>
        <w:jc w:val="both"/>
      </w:pPr>
      <w:r w:rsidRPr="008E4173">
        <w:rPr>
          <w:b/>
          <w:bCs/>
        </w:rPr>
        <w:t>§ 2º</w:t>
      </w:r>
      <w:r>
        <w:rPr>
          <w:b/>
          <w:bCs/>
        </w:rPr>
        <w:t xml:space="preserve"> </w:t>
      </w:r>
      <w:r w:rsidRPr="008E4173">
        <w:t>Os juros vincendos serão contados a partir do mês em que se concretizar o parcelamento até o mês do efetivo pagamento de cada parcela, não incidindo sobre os juros vencidos.</w:t>
      </w:r>
    </w:p>
    <w:p w14:paraId="5E9FDA81" w14:textId="77777777" w:rsidR="00C82391" w:rsidRPr="008E4173" w:rsidRDefault="00C82391" w:rsidP="00C82391">
      <w:pPr>
        <w:spacing w:line="360" w:lineRule="auto"/>
        <w:ind w:firstLine="709"/>
        <w:contextualSpacing/>
        <w:jc w:val="both"/>
      </w:pPr>
      <w:r w:rsidRPr="008E4173">
        <w:rPr>
          <w:b/>
          <w:bCs/>
        </w:rPr>
        <w:t>§ 3º</w:t>
      </w:r>
      <w:r>
        <w:rPr>
          <w:b/>
          <w:bCs/>
        </w:rPr>
        <w:t xml:space="preserve"> </w:t>
      </w:r>
      <w:r w:rsidRPr="008E4173">
        <w:t>No pagamento de parcela em atraso serão aplicados os acréscimos legais previstos na legislação de regência do ISSQN, IPTU</w:t>
      </w:r>
      <w:r>
        <w:t>, TAXA DO LIXO</w:t>
      </w:r>
      <w:r w:rsidRPr="008E4173">
        <w:t xml:space="preserve"> ou ITBI no Município de Nova Brasilândia D’Oeste, conforme o tributo.</w:t>
      </w:r>
    </w:p>
    <w:p w14:paraId="358E5E4E" w14:textId="77777777" w:rsidR="00C82391" w:rsidRPr="008E4173" w:rsidRDefault="00C82391" w:rsidP="00C82391">
      <w:pPr>
        <w:spacing w:line="360" w:lineRule="auto"/>
        <w:ind w:firstLine="709"/>
        <w:contextualSpacing/>
        <w:jc w:val="both"/>
        <w:rPr>
          <w:b/>
          <w:bCs/>
        </w:rPr>
      </w:pPr>
    </w:p>
    <w:p w14:paraId="31C4AF34" w14:textId="77777777" w:rsidR="00C82391" w:rsidRPr="008E4173" w:rsidRDefault="00C82391" w:rsidP="00C82391">
      <w:pPr>
        <w:spacing w:line="360" w:lineRule="auto"/>
        <w:ind w:firstLine="709"/>
        <w:contextualSpacing/>
        <w:jc w:val="both"/>
        <w:rPr>
          <w:b/>
          <w:bCs/>
        </w:rPr>
      </w:pPr>
      <w:r w:rsidRPr="008E4173">
        <w:rPr>
          <w:b/>
          <w:bCs/>
        </w:rPr>
        <w:t xml:space="preserve">Art. </w:t>
      </w:r>
      <w:r>
        <w:rPr>
          <w:b/>
          <w:bCs/>
        </w:rPr>
        <w:t xml:space="preserve">10 - </w:t>
      </w:r>
      <w:r w:rsidRPr="008E4173">
        <w:t>O contrato celebrado em decorrência do parcelamento de que trata esta Lei será considerado descumprido e automaticamente rescindido, independentemente de qualquer ato da autoridade fazendária, quando ocorrer:</w:t>
      </w:r>
    </w:p>
    <w:p w14:paraId="618221B3" w14:textId="77777777" w:rsidR="00C82391" w:rsidRPr="008E4173" w:rsidRDefault="00C82391" w:rsidP="00C82391">
      <w:pPr>
        <w:spacing w:line="360" w:lineRule="auto"/>
        <w:ind w:firstLine="709"/>
        <w:contextualSpacing/>
        <w:jc w:val="both"/>
        <w:rPr>
          <w:b/>
          <w:bCs/>
        </w:rPr>
      </w:pPr>
      <w:r w:rsidRPr="008E4173">
        <w:rPr>
          <w:b/>
          <w:bCs/>
        </w:rPr>
        <w:t xml:space="preserve">I - </w:t>
      </w:r>
      <w:r w:rsidRPr="008E4173">
        <w:t>a inobservância de qualquer das exigências estabelecidas nesta Lei;</w:t>
      </w:r>
    </w:p>
    <w:p w14:paraId="5853B8A0" w14:textId="77777777" w:rsidR="00C82391" w:rsidRPr="007028B7" w:rsidRDefault="00C82391" w:rsidP="00C82391">
      <w:pPr>
        <w:spacing w:line="360" w:lineRule="auto"/>
        <w:ind w:firstLine="709"/>
        <w:contextualSpacing/>
        <w:jc w:val="both"/>
      </w:pPr>
      <w:r w:rsidRPr="008E4173">
        <w:rPr>
          <w:b/>
          <w:bCs/>
        </w:rPr>
        <w:t xml:space="preserve">II - </w:t>
      </w:r>
      <w:r w:rsidRPr="008E4173">
        <w:t xml:space="preserve">a falta de pagamento de qualquer uma das parcelas, por prazo superior a </w:t>
      </w:r>
      <w:r>
        <w:t>6</w:t>
      </w:r>
      <w:r w:rsidRPr="008E4173">
        <w:t>0 (</w:t>
      </w:r>
      <w:r>
        <w:t>sessenta</w:t>
      </w:r>
      <w:r w:rsidRPr="008E4173">
        <w:t>) dias; e</w:t>
      </w:r>
    </w:p>
    <w:p w14:paraId="1EDEC1D8" w14:textId="77777777" w:rsidR="00C82391" w:rsidRPr="007028B7" w:rsidRDefault="00C82391" w:rsidP="00C82391">
      <w:pPr>
        <w:spacing w:line="360" w:lineRule="auto"/>
        <w:ind w:firstLine="709"/>
        <w:contextualSpacing/>
        <w:jc w:val="both"/>
      </w:pPr>
      <w:r w:rsidRPr="008E4173">
        <w:rPr>
          <w:b/>
          <w:bCs/>
        </w:rPr>
        <w:t xml:space="preserve">III - </w:t>
      </w:r>
      <w:r w:rsidRPr="008E4173">
        <w:t xml:space="preserve">a ausência do pagamento do mesmo tributo beneficiado, por prazo superior a </w:t>
      </w:r>
      <w:r>
        <w:t>6</w:t>
      </w:r>
      <w:r w:rsidRPr="008E4173">
        <w:t>0 (</w:t>
      </w:r>
      <w:r>
        <w:t>sessent</w:t>
      </w:r>
      <w:r w:rsidRPr="008E4173">
        <w:t>a) dias, a contar da data do vencimento previsto na legislação, cujo fato gerador tenha ocorrido a partir da data de efetivação da adesão ao programa.</w:t>
      </w:r>
    </w:p>
    <w:p w14:paraId="62BF4EA3" w14:textId="77777777" w:rsidR="00C82391" w:rsidRPr="008E4173" w:rsidRDefault="00C82391" w:rsidP="00C82391">
      <w:pPr>
        <w:spacing w:line="360" w:lineRule="auto"/>
        <w:ind w:firstLine="709"/>
        <w:contextualSpacing/>
        <w:jc w:val="both"/>
        <w:rPr>
          <w:b/>
          <w:bCs/>
        </w:rPr>
      </w:pPr>
      <w:r w:rsidRPr="008E4173">
        <w:rPr>
          <w:b/>
          <w:bCs/>
        </w:rPr>
        <w:t xml:space="preserve">Parágrafo único. </w:t>
      </w:r>
      <w:r w:rsidRPr="008E4173">
        <w:t xml:space="preserve">Ocorrida a rescisão nos termos do caput, </w:t>
      </w:r>
      <w:r>
        <w:t xml:space="preserve">o responsável pelo setor de Receita do Município deverá restabelecer, em relação ao saldo devedor, </w:t>
      </w:r>
      <w:r w:rsidRPr="008E4173">
        <w:t>os valores originários das multas e dos juros dispensados, prosseguindo-se na cobrança do débito remanescente.</w:t>
      </w:r>
    </w:p>
    <w:p w14:paraId="6038B4E1" w14:textId="77777777" w:rsidR="00C82391" w:rsidRPr="008E4173" w:rsidRDefault="00C82391" w:rsidP="00C82391">
      <w:pPr>
        <w:spacing w:line="360" w:lineRule="auto"/>
        <w:ind w:firstLine="709"/>
        <w:contextualSpacing/>
        <w:jc w:val="both"/>
        <w:rPr>
          <w:b/>
          <w:bCs/>
        </w:rPr>
      </w:pPr>
    </w:p>
    <w:p w14:paraId="7A800AA1" w14:textId="77777777" w:rsidR="00C82391" w:rsidRPr="008E4173" w:rsidRDefault="00C82391" w:rsidP="00C82391">
      <w:pPr>
        <w:spacing w:line="360" w:lineRule="auto"/>
        <w:ind w:firstLine="709"/>
        <w:contextualSpacing/>
        <w:jc w:val="both"/>
        <w:rPr>
          <w:b/>
          <w:bCs/>
        </w:rPr>
      </w:pPr>
      <w:r w:rsidRPr="008E4173">
        <w:rPr>
          <w:b/>
          <w:bCs/>
        </w:rPr>
        <w:lastRenderedPageBreak/>
        <w:t>Art. 1</w:t>
      </w:r>
      <w:r>
        <w:rPr>
          <w:b/>
          <w:bCs/>
        </w:rPr>
        <w:t xml:space="preserve">1 - </w:t>
      </w:r>
      <w:r w:rsidRPr="008E4173">
        <w:t xml:space="preserve">A adesão ao REFIS/NBO implica o reconhecimento, em caráter irretratável e irrevogável, dos créditos tributários e não tributários nele incluídos, a renúncia de qualquer defesa ou recurso no âmbito administrativo ou judicial, a desistência dos já interpostos, bem como a aceitação das demais condições estabelecidas na legislação tributária </w:t>
      </w:r>
      <w:r>
        <w:t>municipal</w:t>
      </w:r>
      <w:r w:rsidRPr="008E4173">
        <w:t>.</w:t>
      </w:r>
      <w:r w:rsidRPr="008E4173">
        <w:rPr>
          <w:b/>
          <w:bCs/>
        </w:rPr>
        <w:t xml:space="preserve"> </w:t>
      </w:r>
    </w:p>
    <w:p w14:paraId="1D24BC19" w14:textId="77777777" w:rsidR="00C82391" w:rsidRPr="008E4173" w:rsidRDefault="00C82391" w:rsidP="00C82391">
      <w:pPr>
        <w:spacing w:line="360" w:lineRule="auto"/>
        <w:ind w:firstLine="709"/>
        <w:contextualSpacing/>
        <w:jc w:val="both"/>
        <w:rPr>
          <w:b/>
          <w:bCs/>
        </w:rPr>
      </w:pPr>
    </w:p>
    <w:p w14:paraId="2550DD6E" w14:textId="77777777" w:rsidR="00C82391" w:rsidRPr="008E4173" w:rsidRDefault="00C82391" w:rsidP="00C82391">
      <w:pPr>
        <w:spacing w:line="360" w:lineRule="auto"/>
        <w:ind w:firstLine="709"/>
        <w:contextualSpacing/>
        <w:jc w:val="both"/>
      </w:pPr>
      <w:r w:rsidRPr="008E4173">
        <w:rPr>
          <w:b/>
          <w:bCs/>
        </w:rPr>
        <w:t>Art. 1</w:t>
      </w:r>
      <w:r>
        <w:rPr>
          <w:b/>
          <w:bCs/>
        </w:rPr>
        <w:t xml:space="preserve">2 - </w:t>
      </w:r>
      <w:r w:rsidRPr="008E4173">
        <w:t>O benefício de que trata esta Lei não confere ao sujeito passivo qualquer direito à restituição ou compensação das importâncias já pagas.</w:t>
      </w:r>
    </w:p>
    <w:p w14:paraId="2A4B9057" w14:textId="77777777" w:rsidR="00C82391" w:rsidRPr="008E4173" w:rsidRDefault="00C82391" w:rsidP="00C82391">
      <w:pPr>
        <w:spacing w:line="360" w:lineRule="auto"/>
        <w:ind w:firstLine="709"/>
        <w:contextualSpacing/>
        <w:jc w:val="both"/>
        <w:rPr>
          <w:b/>
          <w:bCs/>
        </w:rPr>
      </w:pPr>
    </w:p>
    <w:p w14:paraId="2FED291B" w14:textId="77777777" w:rsidR="00C82391" w:rsidRPr="008E4173" w:rsidRDefault="00C82391" w:rsidP="00C82391">
      <w:pPr>
        <w:spacing w:line="360" w:lineRule="auto"/>
        <w:ind w:firstLine="709"/>
        <w:contextualSpacing/>
        <w:jc w:val="both"/>
      </w:pPr>
      <w:r w:rsidRPr="008E4173">
        <w:rPr>
          <w:b/>
          <w:bCs/>
        </w:rPr>
        <w:t>Art. 1</w:t>
      </w:r>
      <w:r>
        <w:rPr>
          <w:b/>
          <w:bCs/>
        </w:rPr>
        <w:t xml:space="preserve">3 - </w:t>
      </w:r>
      <w:r w:rsidRPr="008E4173">
        <w:t>Aplicam-se à quitação integral dos créditos tributários incluídos no REFIS/NBO as disposições do artigo 9°, da Lei Federal nº. 10.684, de 30 de maio de 2003.</w:t>
      </w:r>
    </w:p>
    <w:p w14:paraId="384EBFEF" w14:textId="77777777" w:rsidR="00C82391" w:rsidRPr="008E4173" w:rsidRDefault="00C82391" w:rsidP="00C82391">
      <w:pPr>
        <w:spacing w:line="360" w:lineRule="auto"/>
        <w:ind w:firstLine="709"/>
        <w:contextualSpacing/>
        <w:jc w:val="both"/>
        <w:rPr>
          <w:b/>
          <w:bCs/>
        </w:rPr>
      </w:pPr>
    </w:p>
    <w:p w14:paraId="40260678" w14:textId="77777777" w:rsidR="00C82391" w:rsidRDefault="00C82391" w:rsidP="00C82391">
      <w:pPr>
        <w:spacing w:line="360" w:lineRule="auto"/>
        <w:ind w:firstLine="709"/>
        <w:contextualSpacing/>
        <w:jc w:val="both"/>
      </w:pPr>
      <w:r w:rsidRPr="008E4173">
        <w:rPr>
          <w:b/>
          <w:bCs/>
        </w:rPr>
        <w:t>Art. 1</w:t>
      </w:r>
      <w:r>
        <w:rPr>
          <w:b/>
          <w:bCs/>
        </w:rPr>
        <w:t xml:space="preserve">4 - </w:t>
      </w:r>
      <w:r w:rsidRPr="008E4173">
        <w:t>Esta Lei entra em vigor na data de sua publicação</w:t>
      </w:r>
      <w:r>
        <w:t>, revogando as disposições em contrário.</w:t>
      </w:r>
    </w:p>
    <w:p w14:paraId="0DD310D9" w14:textId="7B650D43" w:rsidR="00C82391" w:rsidRDefault="00C82391" w:rsidP="00C82391">
      <w:pPr>
        <w:spacing w:line="360" w:lineRule="auto"/>
        <w:ind w:firstLine="709"/>
        <w:contextualSpacing/>
        <w:jc w:val="both"/>
      </w:pPr>
    </w:p>
    <w:p w14:paraId="6EBAAE8F" w14:textId="77777777" w:rsidR="00346596" w:rsidRDefault="00346596" w:rsidP="00C82391">
      <w:pPr>
        <w:spacing w:line="360" w:lineRule="auto"/>
        <w:ind w:firstLine="709"/>
        <w:contextualSpacing/>
        <w:jc w:val="both"/>
      </w:pPr>
    </w:p>
    <w:p w14:paraId="753A13D8" w14:textId="77777777" w:rsidR="00C82391" w:rsidRPr="00EC0C0E" w:rsidRDefault="00C82391" w:rsidP="00C82391">
      <w:pPr>
        <w:ind w:firstLine="709"/>
        <w:jc w:val="both"/>
      </w:pPr>
    </w:p>
    <w:p w14:paraId="50183C74" w14:textId="77777777" w:rsidR="00C82391" w:rsidRDefault="00C82391" w:rsidP="00C82391">
      <w:pPr>
        <w:jc w:val="right"/>
        <w:rPr>
          <w:szCs w:val="22"/>
        </w:rPr>
      </w:pPr>
      <w:r w:rsidRPr="00F96985">
        <w:rPr>
          <w:sz w:val="28"/>
        </w:rPr>
        <w:t xml:space="preserve">       </w:t>
      </w:r>
      <w:r w:rsidRPr="00F96985">
        <w:rPr>
          <w:szCs w:val="22"/>
        </w:rPr>
        <w:t>Nova Brasilândia D’Oeste</w:t>
      </w:r>
      <w:r>
        <w:rPr>
          <w:szCs w:val="22"/>
        </w:rPr>
        <w:t>/RO</w:t>
      </w:r>
      <w:r w:rsidRPr="00F96985">
        <w:rPr>
          <w:szCs w:val="22"/>
        </w:rPr>
        <w:t xml:space="preserve">, </w:t>
      </w:r>
      <w:r>
        <w:rPr>
          <w:szCs w:val="22"/>
        </w:rPr>
        <w:t>25 de Novembro de 2021</w:t>
      </w:r>
      <w:r w:rsidRPr="00F96985">
        <w:rPr>
          <w:szCs w:val="22"/>
        </w:rPr>
        <w:t>.</w:t>
      </w:r>
    </w:p>
    <w:p w14:paraId="4CD41910" w14:textId="77777777" w:rsidR="00C82391" w:rsidRDefault="00C82391" w:rsidP="00C82391">
      <w:pPr>
        <w:rPr>
          <w:szCs w:val="22"/>
        </w:rPr>
      </w:pPr>
    </w:p>
    <w:p w14:paraId="7FD25C5E" w14:textId="77777777" w:rsidR="00C82391" w:rsidRDefault="00C82391" w:rsidP="00C82391">
      <w:pPr>
        <w:rPr>
          <w:szCs w:val="22"/>
        </w:rPr>
      </w:pPr>
    </w:p>
    <w:p w14:paraId="442E6F05" w14:textId="77777777" w:rsidR="00C82391" w:rsidRDefault="00C82391" w:rsidP="00C82391">
      <w:pPr>
        <w:rPr>
          <w:szCs w:val="22"/>
        </w:rPr>
      </w:pPr>
    </w:p>
    <w:p w14:paraId="4465E9CF" w14:textId="0AC7A175" w:rsidR="00C82391" w:rsidRDefault="00C82391" w:rsidP="00C82391">
      <w:pPr>
        <w:rPr>
          <w:szCs w:val="22"/>
        </w:rPr>
      </w:pPr>
    </w:p>
    <w:p w14:paraId="2789C293" w14:textId="6AFA364D" w:rsidR="00346596" w:rsidRDefault="00346596" w:rsidP="00C82391">
      <w:pPr>
        <w:rPr>
          <w:szCs w:val="22"/>
        </w:rPr>
      </w:pPr>
    </w:p>
    <w:p w14:paraId="1C020AF5" w14:textId="77777777" w:rsidR="00346596" w:rsidRDefault="00346596" w:rsidP="00C82391">
      <w:pPr>
        <w:rPr>
          <w:szCs w:val="22"/>
        </w:rPr>
      </w:pPr>
    </w:p>
    <w:p w14:paraId="14C77F9F" w14:textId="77777777" w:rsidR="00C82391" w:rsidRDefault="00C82391" w:rsidP="00C82391">
      <w:pPr>
        <w:rPr>
          <w:szCs w:val="22"/>
        </w:rPr>
      </w:pPr>
    </w:p>
    <w:p w14:paraId="4477ACEF" w14:textId="77777777" w:rsidR="00C82391" w:rsidRPr="00F96985" w:rsidRDefault="00C82391" w:rsidP="00C82391">
      <w:pPr>
        <w:rPr>
          <w:szCs w:val="22"/>
        </w:rPr>
      </w:pPr>
    </w:p>
    <w:p w14:paraId="3E32332D" w14:textId="77777777" w:rsidR="00C82391" w:rsidRPr="00F96985" w:rsidRDefault="00C82391" w:rsidP="00C82391">
      <w:pPr>
        <w:jc w:val="center"/>
        <w:rPr>
          <w:b/>
          <w:szCs w:val="22"/>
        </w:rPr>
      </w:pPr>
      <w:r w:rsidRPr="00F96985">
        <w:rPr>
          <w:b/>
          <w:szCs w:val="22"/>
        </w:rPr>
        <w:t>HELIO DA SILVA</w:t>
      </w:r>
    </w:p>
    <w:p w14:paraId="26E223D6" w14:textId="77777777" w:rsidR="00C82391" w:rsidRDefault="00C82391" w:rsidP="00C82391">
      <w:pPr>
        <w:jc w:val="center"/>
        <w:rPr>
          <w:b/>
          <w:szCs w:val="22"/>
        </w:rPr>
      </w:pPr>
      <w:r w:rsidRPr="00F96985">
        <w:rPr>
          <w:b/>
          <w:szCs w:val="22"/>
        </w:rPr>
        <w:t>Prefeito Municipal</w:t>
      </w:r>
    </w:p>
    <w:p w14:paraId="4C857E17" w14:textId="77777777" w:rsidR="00C82391" w:rsidRDefault="00C82391" w:rsidP="00C82391">
      <w:pPr>
        <w:jc w:val="center"/>
        <w:rPr>
          <w:b/>
          <w:szCs w:val="22"/>
        </w:rPr>
      </w:pPr>
    </w:p>
    <w:p w14:paraId="38431EC9" w14:textId="77777777" w:rsidR="00C82391" w:rsidRDefault="00C82391" w:rsidP="00C82391">
      <w:pPr>
        <w:jc w:val="center"/>
        <w:rPr>
          <w:b/>
          <w:szCs w:val="22"/>
        </w:rPr>
      </w:pPr>
    </w:p>
    <w:p w14:paraId="0200C41D" w14:textId="77777777" w:rsidR="00C82391" w:rsidRDefault="00C82391" w:rsidP="00C82391">
      <w:pPr>
        <w:jc w:val="center"/>
        <w:rPr>
          <w:b/>
          <w:szCs w:val="22"/>
        </w:rPr>
      </w:pPr>
    </w:p>
    <w:p w14:paraId="72703DC3" w14:textId="77777777" w:rsidR="00C82391" w:rsidRDefault="00C82391" w:rsidP="00C82391">
      <w:pPr>
        <w:jc w:val="center"/>
        <w:rPr>
          <w:b/>
          <w:szCs w:val="22"/>
        </w:rPr>
      </w:pPr>
    </w:p>
    <w:p w14:paraId="56FE48A5" w14:textId="77777777" w:rsidR="00C82391" w:rsidRDefault="00C82391" w:rsidP="00C82391">
      <w:pPr>
        <w:jc w:val="center"/>
        <w:rPr>
          <w:b/>
          <w:szCs w:val="22"/>
        </w:rPr>
      </w:pPr>
    </w:p>
    <w:p w14:paraId="7435B496" w14:textId="77777777" w:rsidR="00C82391" w:rsidRDefault="00C82391" w:rsidP="00C82391">
      <w:pPr>
        <w:jc w:val="center"/>
        <w:rPr>
          <w:b/>
          <w:szCs w:val="22"/>
        </w:rPr>
      </w:pPr>
    </w:p>
    <w:p w14:paraId="4B5DC5BE" w14:textId="77777777" w:rsidR="00C82391" w:rsidRDefault="00C82391" w:rsidP="00C82391">
      <w:pPr>
        <w:jc w:val="center"/>
        <w:rPr>
          <w:b/>
          <w:szCs w:val="22"/>
        </w:rPr>
      </w:pPr>
    </w:p>
    <w:p w14:paraId="6777EF8D" w14:textId="77777777" w:rsidR="00C82391" w:rsidRDefault="00C82391" w:rsidP="00C82391">
      <w:pPr>
        <w:jc w:val="center"/>
        <w:rPr>
          <w:b/>
          <w:szCs w:val="22"/>
        </w:rPr>
      </w:pPr>
    </w:p>
    <w:p w14:paraId="7F2DD2C7" w14:textId="77777777" w:rsidR="00C82391" w:rsidRDefault="00C82391" w:rsidP="00C82391">
      <w:pPr>
        <w:jc w:val="center"/>
        <w:rPr>
          <w:b/>
          <w:szCs w:val="22"/>
        </w:rPr>
      </w:pPr>
    </w:p>
    <w:p w14:paraId="1BFC2557" w14:textId="77777777" w:rsidR="00C82391" w:rsidRDefault="00C82391" w:rsidP="00C82391">
      <w:pPr>
        <w:jc w:val="center"/>
        <w:rPr>
          <w:b/>
          <w:szCs w:val="22"/>
        </w:rPr>
      </w:pPr>
    </w:p>
    <w:p w14:paraId="333136A0" w14:textId="77777777" w:rsidR="00C82391" w:rsidRDefault="00C82391" w:rsidP="00C82391">
      <w:pPr>
        <w:jc w:val="center"/>
        <w:rPr>
          <w:b/>
          <w:szCs w:val="22"/>
        </w:rPr>
      </w:pPr>
    </w:p>
    <w:p w14:paraId="69AE7CC1" w14:textId="77777777" w:rsidR="00C82391" w:rsidRDefault="00C82391" w:rsidP="00346596">
      <w:pPr>
        <w:rPr>
          <w:b/>
          <w:szCs w:val="22"/>
        </w:rPr>
      </w:pPr>
    </w:p>
    <w:p w14:paraId="664712A9" w14:textId="77777777" w:rsidR="00C82391" w:rsidRPr="00457134" w:rsidRDefault="00C82391" w:rsidP="00C82391">
      <w:pPr>
        <w:tabs>
          <w:tab w:val="left" w:pos="2780"/>
        </w:tabs>
        <w:jc w:val="center"/>
        <w:rPr>
          <w:b/>
          <w:sz w:val="22"/>
          <w:szCs w:val="22"/>
          <w:u w:val="single"/>
        </w:rPr>
      </w:pPr>
      <w:r w:rsidRPr="00457134">
        <w:rPr>
          <w:b/>
          <w:sz w:val="22"/>
          <w:szCs w:val="22"/>
          <w:u w:val="single"/>
        </w:rPr>
        <w:lastRenderedPageBreak/>
        <w:t>JUSTIFICATIVA</w:t>
      </w:r>
    </w:p>
    <w:p w14:paraId="4FA3BC07" w14:textId="77777777" w:rsidR="00C82391" w:rsidRDefault="00C82391" w:rsidP="00C82391">
      <w:pPr>
        <w:jc w:val="center"/>
        <w:rPr>
          <w:b/>
          <w:szCs w:val="22"/>
        </w:rPr>
      </w:pPr>
    </w:p>
    <w:p w14:paraId="57714231" w14:textId="156B0A89" w:rsidR="00C82391" w:rsidRDefault="00C82391" w:rsidP="00C82391">
      <w:pPr>
        <w:jc w:val="center"/>
        <w:rPr>
          <w:b/>
          <w:szCs w:val="22"/>
        </w:rPr>
      </w:pPr>
    </w:p>
    <w:p w14:paraId="467FDFB8" w14:textId="77777777" w:rsidR="00346596" w:rsidRDefault="00346596" w:rsidP="00C82391">
      <w:pPr>
        <w:jc w:val="center"/>
        <w:rPr>
          <w:b/>
          <w:szCs w:val="22"/>
        </w:rPr>
      </w:pPr>
    </w:p>
    <w:p w14:paraId="2F052FFD" w14:textId="32B6674B" w:rsidR="00C82391" w:rsidRDefault="00C82391" w:rsidP="00C82391">
      <w:pPr>
        <w:spacing w:before="120" w:after="120" w:line="360" w:lineRule="auto"/>
        <w:ind w:firstLine="709"/>
        <w:jc w:val="both"/>
        <w:rPr>
          <w:bCs/>
          <w:szCs w:val="22"/>
        </w:rPr>
      </w:pPr>
      <w:r w:rsidRPr="00ED6B93">
        <w:rPr>
          <w:bCs/>
          <w:szCs w:val="22"/>
        </w:rPr>
        <w:t>O presente projeto de lei tem o objetivo de instituir, no</w:t>
      </w:r>
      <w:r>
        <w:rPr>
          <w:bCs/>
          <w:szCs w:val="22"/>
        </w:rPr>
        <w:t xml:space="preserve"> Município de</w:t>
      </w:r>
      <w:r w:rsidRPr="00ED6B93">
        <w:rPr>
          <w:bCs/>
          <w:szCs w:val="22"/>
        </w:rPr>
        <w:t xml:space="preserve"> Nova Brasilândia D´Oeste</w:t>
      </w:r>
      <w:r>
        <w:rPr>
          <w:bCs/>
          <w:szCs w:val="22"/>
        </w:rPr>
        <w:t>/</w:t>
      </w:r>
      <w:r w:rsidRPr="00ED6B93">
        <w:rPr>
          <w:bCs/>
          <w:szCs w:val="22"/>
        </w:rPr>
        <w:t>RO, o Programa de Recuperação Fiscal – REFIS, já adotado pela União desde a edição da Medida Provisória n.º 2004-5, de 11 de fevereiro de 2000, convertida na Lei federal n.º 9964, de 10 de abril de 2000, bem assim por alguns Estados da Federação</w:t>
      </w:r>
      <w:r>
        <w:rPr>
          <w:bCs/>
          <w:szCs w:val="22"/>
        </w:rPr>
        <w:t>.</w:t>
      </w:r>
    </w:p>
    <w:p w14:paraId="1AA56CBC" w14:textId="77777777" w:rsidR="00346596" w:rsidRPr="00ED6B93" w:rsidRDefault="00346596" w:rsidP="00C82391">
      <w:pPr>
        <w:spacing w:before="120" w:after="120" w:line="360" w:lineRule="auto"/>
        <w:ind w:firstLine="709"/>
        <w:jc w:val="both"/>
        <w:rPr>
          <w:bCs/>
          <w:szCs w:val="22"/>
        </w:rPr>
      </w:pPr>
    </w:p>
    <w:p w14:paraId="750EBCBF" w14:textId="57491C85" w:rsidR="00C82391" w:rsidRDefault="00C82391" w:rsidP="00C82391">
      <w:pPr>
        <w:spacing w:before="120" w:after="120" w:line="360" w:lineRule="auto"/>
        <w:ind w:firstLine="709"/>
        <w:jc w:val="both"/>
        <w:rPr>
          <w:bCs/>
          <w:szCs w:val="22"/>
        </w:rPr>
      </w:pPr>
      <w:r>
        <w:rPr>
          <w:bCs/>
          <w:szCs w:val="22"/>
        </w:rPr>
        <w:t xml:space="preserve">O </w:t>
      </w:r>
      <w:r w:rsidRPr="00ED6B93">
        <w:rPr>
          <w:bCs/>
          <w:szCs w:val="22"/>
        </w:rPr>
        <w:t xml:space="preserve">REFIS </w:t>
      </w:r>
      <w:r>
        <w:rPr>
          <w:bCs/>
          <w:szCs w:val="22"/>
        </w:rPr>
        <w:t xml:space="preserve">visa </w:t>
      </w:r>
      <w:r w:rsidRPr="00CE5786">
        <w:rPr>
          <w:bCs/>
          <w:szCs w:val="22"/>
        </w:rPr>
        <w:t xml:space="preserve">oportunizar aos contribuintes irregulares o pagamento dos créditos municipais inadimplidos, de pessoas físicas ou jurídicas, de forma a vista ou parcelada, com desconto de até </w:t>
      </w:r>
      <w:r>
        <w:rPr>
          <w:bCs/>
          <w:szCs w:val="22"/>
        </w:rPr>
        <w:t>95</w:t>
      </w:r>
      <w:r w:rsidRPr="00CE5786">
        <w:rPr>
          <w:bCs/>
          <w:szCs w:val="22"/>
        </w:rPr>
        <w:t xml:space="preserve">% dos juros e da multa de mora para pagamento </w:t>
      </w:r>
      <w:r>
        <w:rPr>
          <w:bCs/>
          <w:szCs w:val="22"/>
        </w:rPr>
        <w:t>em parcela única</w:t>
      </w:r>
      <w:r w:rsidRPr="00CE5786">
        <w:rPr>
          <w:bCs/>
          <w:szCs w:val="22"/>
        </w:rPr>
        <w:t xml:space="preserve">, </w:t>
      </w:r>
      <w:r>
        <w:rPr>
          <w:bCs/>
          <w:szCs w:val="22"/>
        </w:rPr>
        <w:t>bem como prevê a possibilidade de parcelamento</w:t>
      </w:r>
      <w:r w:rsidRPr="00CE5786">
        <w:rPr>
          <w:bCs/>
          <w:szCs w:val="22"/>
        </w:rPr>
        <w:t>, dentre outras medidas, atentos às demandas da comunidade e ao maior interesse público</w:t>
      </w:r>
      <w:r>
        <w:rPr>
          <w:bCs/>
          <w:szCs w:val="22"/>
        </w:rPr>
        <w:t xml:space="preserve">. Com isso será possível </w:t>
      </w:r>
      <w:r w:rsidRPr="00ED6B93">
        <w:rPr>
          <w:bCs/>
          <w:szCs w:val="22"/>
        </w:rPr>
        <w:t>regularizar e consolidar os créditos tributários e contribuir para o fortalecimento econômico financeiro</w:t>
      </w:r>
      <w:r>
        <w:rPr>
          <w:bCs/>
          <w:szCs w:val="22"/>
        </w:rPr>
        <w:t>.</w:t>
      </w:r>
    </w:p>
    <w:p w14:paraId="2AD80B4F" w14:textId="77777777" w:rsidR="00346596" w:rsidRDefault="00346596" w:rsidP="00C82391">
      <w:pPr>
        <w:spacing w:before="120" w:after="120" w:line="360" w:lineRule="auto"/>
        <w:ind w:firstLine="709"/>
        <w:jc w:val="both"/>
        <w:rPr>
          <w:bCs/>
          <w:szCs w:val="22"/>
        </w:rPr>
      </w:pPr>
    </w:p>
    <w:p w14:paraId="516BE24C" w14:textId="3D36AC3E" w:rsidR="00C82391" w:rsidRDefault="00C82391" w:rsidP="00C82391">
      <w:pPr>
        <w:spacing w:before="120" w:after="120" w:line="360" w:lineRule="auto"/>
        <w:ind w:firstLine="709"/>
        <w:jc w:val="both"/>
        <w:rPr>
          <w:bCs/>
          <w:szCs w:val="22"/>
        </w:rPr>
      </w:pPr>
      <w:r w:rsidRPr="00ED6B93">
        <w:rPr>
          <w:bCs/>
          <w:szCs w:val="22"/>
        </w:rPr>
        <w:t>Tendo em vista</w:t>
      </w:r>
      <w:r>
        <w:rPr>
          <w:bCs/>
          <w:szCs w:val="22"/>
        </w:rPr>
        <w:t xml:space="preserve"> q</w:t>
      </w:r>
      <w:r w:rsidRPr="00ED6B93">
        <w:rPr>
          <w:bCs/>
          <w:szCs w:val="22"/>
        </w:rPr>
        <w:t>ue se torna incidente a inadimplência por parte da grande maioria dos contribuintes, no afinco de consolidar e não renunciar a receita, o presente projeto</w:t>
      </w:r>
      <w:r>
        <w:rPr>
          <w:bCs/>
          <w:szCs w:val="22"/>
        </w:rPr>
        <w:t xml:space="preserve"> de</w:t>
      </w:r>
      <w:r w:rsidRPr="00ED6B93">
        <w:rPr>
          <w:bCs/>
          <w:szCs w:val="22"/>
        </w:rPr>
        <w:t xml:space="preserve"> lei tem como objetivo</w:t>
      </w:r>
      <w:r>
        <w:rPr>
          <w:bCs/>
          <w:szCs w:val="22"/>
        </w:rPr>
        <w:t xml:space="preserve"> </w:t>
      </w:r>
      <w:r w:rsidRPr="00ED6B93">
        <w:rPr>
          <w:bCs/>
          <w:szCs w:val="22"/>
        </w:rPr>
        <w:t>fomentar o desenvolvimento econômico e al</w:t>
      </w:r>
      <w:r>
        <w:rPr>
          <w:bCs/>
          <w:szCs w:val="22"/>
        </w:rPr>
        <w:t>cança</w:t>
      </w:r>
      <w:r w:rsidRPr="00ED6B93">
        <w:rPr>
          <w:bCs/>
          <w:szCs w:val="22"/>
        </w:rPr>
        <w:t>r a equidade na arrecadação dos tributos.</w:t>
      </w:r>
    </w:p>
    <w:p w14:paraId="757A987E" w14:textId="77777777" w:rsidR="00346596" w:rsidRDefault="00346596" w:rsidP="00C82391">
      <w:pPr>
        <w:spacing w:before="120" w:after="120" w:line="360" w:lineRule="auto"/>
        <w:ind w:firstLine="709"/>
        <w:jc w:val="both"/>
        <w:rPr>
          <w:bCs/>
          <w:szCs w:val="22"/>
        </w:rPr>
      </w:pPr>
    </w:p>
    <w:p w14:paraId="32D561A4" w14:textId="7B390F08" w:rsidR="00C82391" w:rsidRDefault="00C82391" w:rsidP="00C82391">
      <w:pPr>
        <w:spacing w:before="120" w:after="120" w:line="360" w:lineRule="auto"/>
        <w:ind w:firstLine="709"/>
        <w:jc w:val="both"/>
        <w:rPr>
          <w:bCs/>
          <w:szCs w:val="22"/>
        </w:rPr>
      </w:pPr>
      <w:r w:rsidRPr="007313D7">
        <w:rPr>
          <w:bCs/>
          <w:szCs w:val="22"/>
        </w:rPr>
        <w:t>O REFIS é de interesse público por permitir o ingresso de novos recursos para investimentos sociais que atend</w:t>
      </w:r>
      <w:r>
        <w:rPr>
          <w:bCs/>
          <w:szCs w:val="22"/>
        </w:rPr>
        <w:t>am</w:t>
      </w:r>
      <w:r w:rsidRPr="007313D7">
        <w:rPr>
          <w:bCs/>
          <w:szCs w:val="22"/>
        </w:rPr>
        <w:t xml:space="preserve"> toda a comunidade, recursos que dificilmente ingressariam nas atuais condições econômicas do</w:t>
      </w:r>
      <w:r>
        <w:rPr>
          <w:bCs/>
          <w:szCs w:val="22"/>
        </w:rPr>
        <w:t>s</w:t>
      </w:r>
      <w:r w:rsidRPr="007313D7">
        <w:rPr>
          <w:bCs/>
          <w:szCs w:val="22"/>
        </w:rPr>
        <w:t xml:space="preserve"> </w:t>
      </w:r>
      <w:r>
        <w:rPr>
          <w:bCs/>
          <w:szCs w:val="22"/>
        </w:rPr>
        <w:t>contribuintes</w:t>
      </w:r>
      <w:r w:rsidRPr="007313D7">
        <w:rPr>
          <w:bCs/>
          <w:szCs w:val="22"/>
        </w:rPr>
        <w:t xml:space="preserve"> e das empresas. É de interesse social dos contribuintes inadimplentes</w:t>
      </w:r>
      <w:r>
        <w:rPr>
          <w:bCs/>
          <w:szCs w:val="22"/>
        </w:rPr>
        <w:t xml:space="preserve"> a redução</w:t>
      </w:r>
      <w:r w:rsidRPr="007313D7">
        <w:rPr>
          <w:bCs/>
          <w:szCs w:val="22"/>
        </w:rPr>
        <w:t xml:space="preserve"> </w:t>
      </w:r>
      <w:r>
        <w:rPr>
          <w:bCs/>
          <w:szCs w:val="22"/>
        </w:rPr>
        <w:t>d</w:t>
      </w:r>
      <w:r w:rsidRPr="007313D7">
        <w:rPr>
          <w:bCs/>
          <w:szCs w:val="22"/>
        </w:rPr>
        <w:t>os encargos de mora incidentes sobre as dívidas em atraso</w:t>
      </w:r>
      <w:r>
        <w:rPr>
          <w:bCs/>
          <w:szCs w:val="22"/>
        </w:rPr>
        <w:t>,</w:t>
      </w:r>
      <w:r w:rsidRPr="007313D7">
        <w:rPr>
          <w:bCs/>
          <w:szCs w:val="22"/>
        </w:rPr>
        <w:t xml:space="preserve"> e </w:t>
      </w:r>
      <w:r>
        <w:rPr>
          <w:bCs/>
          <w:szCs w:val="22"/>
        </w:rPr>
        <w:t>o parcelamento</w:t>
      </w:r>
      <w:r w:rsidRPr="007313D7">
        <w:rPr>
          <w:bCs/>
          <w:szCs w:val="22"/>
        </w:rPr>
        <w:t>, permitindo a regularização</w:t>
      </w:r>
      <w:r>
        <w:rPr>
          <w:bCs/>
          <w:szCs w:val="22"/>
        </w:rPr>
        <w:t xml:space="preserve">, </w:t>
      </w:r>
      <w:r w:rsidRPr="007313D7">
        <w:rPr>
          <w:bCs/>
          <w:szCs w:val="22"/>
        </w:rPr>
        <w:t>o que representa responsabilidade com o direito àquele recurso público e atende os princípios da capacidade tributária, da economicidade, de transacionar para eliminar e evitar litígios, dentre outros.</w:t>
      </w:r>
    </w:p>
    <w:p w14:paraId="5702B073" w14:textId="77777777" w:rsidR="00346596" w:rsidRPr="00ED6B93" w:rsidRDefault="00346596" w:rsidP="00C82391">
      <w:pPr>
        <w:spacing w:before="120" w:after="120" w:line="360" w:lineRule="auto"/>
        <w:ind w:firstLine="709"/>
        <w:jc w:val="both"/>
        <w:rPr>
          <w:bCs/>
          <w:szCs w:val="22"/>
        </w:rPr>
      </w:pPr>
    </w:p>
    <w:p w14:paraId="3F0F96DC" w14:textId="77777777" w:rsidR="00C82391" w:rsidRPr="00ED6B93" w:rsidRDefault="00C82391" w:rsidP="00C82391">
      <w:pPr>
        <w:spacing w:before="120" w:after="120" w:line="360" w:lineRule="auto"/>
        <w:ind w:firstLine="709"/>
        <w:jc w:val="both"/>
        <w:rPr>
          <w:bCs/>
          <w:szCs w:val="22"/>
        </w:rPr>
      </w:pPr>
      <w:r w:rsidRPr="00ED6B93">
        <w:rPr>
          <w:bCs/>
          <w:szCs w:val="22"/>
        </w:rPr>
        <w:t xml:space="preserve">O REFIS terá, ainda, o condão de minorar os problemas da cobrança da dívida ativa do Município, condicionando o ingresso no REFIS à desistência de ações judiciais na busca do sobredito </w:t>
      </w:r>
      <w:r w:rsidRPr="00ED6B93">
        <w:rPr>
          <w:bCs/>
          <w:szCs w:val="22"/>
        </w:rPr>
        <w:lastRenderedPageBreak/>
        <w:t>cr</w:t>
      </w:r>
      <w:r>
        <w:rPr>
          <w:bCs/>
          <w:szCs w:val="22"/>
        </w:rPr>
        <w:t>é</w:t>
      </w:r>
      <w:r w:rsidRPr="00ED6B93">
        <w:rPr>
          <w:bCs/>
          <w:szCs w:val="22"/>
        </w:rPr>
        <w:t xml:space="preserve">dito. É incontestável que o Judiciário será desonerado do julgamento de inúmeros processos, além de, fatalmente, deixar de ser assolado por novas demandas, na medida </w:t>
      </w:r>
      <w:r>
        <w:rPr>
          <w:bCs/>
          <w:szCs w:val="22"/>
        </w:rPr>
        <w:t>em que os contribuintes aderirem</w:t>
      </w:r>
      <w:r w:rsidRPr="00ED6B93">
        <w:rPr>
          <w:bCs/>
          <w:szCs w:val="22"/>
        </w:rPr>
        <w:t xml:space="preserve"> ao Programa.</w:t>
      </w:r>
    </w:p>
    <w:p w14:paraId="541B5E4C" w14:textId="77777777" w:rsidR="00C82391" w:rsidRDefault="00C82391" w:rsidP="00C82391">
      <w:pPr>
        <w:rPr>
          <w:b/>
          <w:szCs w:val="22"/>
        </w:rPr>
      </w:pPr>
    </w:p>
    <w:p w14:paraId="38FD646C" w14:textId="77777777" w:rsidR="00C82391" w:rsidRPr="00457134" w:rsidRDefault="00C82391" w:rsidP="00C82391">
      <w:pPr>
        <w:ind w:firstLine="708"/>
        <w:jc w:val="right"/>
        <w:rPr>
          <w:sz w:val="22"/>
          <w:szCs w:val="22"/>
        </w:rPr>
      </w:pPr>
      <w:r w:rsidRPr="00457134">
        <w:rPr>
          <w:sz w:val="22"/>
          <w:szCs w:val="22"/>
        </w:rPr>
        <w:t xml:space="preserve">Nova Brasilândia D’Oeste/RO, </w:t>
      </w:r>
      <w:r>
        <w:rPr>
          <w:sz w:val="22"/>
          <w:szCs w:val="22"/>
        </w:rPr>
        <w:t>25 de Novembro de 2021</w:t>
      </w:r>
      <w:r w:rsidRPr="00457134">
        <w:rPr>
          <w:sz w:val="22"/>
          <w:szCs w:val="22"/>
        </w:rPr>
        <w:t>.</w:t>
      </w:r>
    </w:p>
    <w:p w14:paraId="6C0262C4" w14:textId="77777777" w:rsidR="00C82391" w:rsidRPr="00457134" w:rsidRDefault="00C82391" w:rsidP="00C82391">
      <w:pPr>
        <w:jc w:val="center"/>
        <w:rPr>
          <w:sz w:val="22"/>
          <w:szCs w:val="22"/>
        </w:rPr>
      </w:pPr>
    </w:p>
    <w:p w14:paraId="3293E9BF" w14:textId="77777777" w:rsidR="00C82391" w:rsidRPr="00457134" w:rsidRDefault="00C82391" w:rsidP="00C82391">
      <w:pPr>
        <w:rPr>
          <w:sz w:val="22"/>
          <w:szCs w:val="22"/>
        </w:rPr>
      </w:pPr>
    </w:p>
    <w:p w14:paraId="6F7B17A1" w14:textId="77777777" w:rsidR="00C82391" w:rsidRPr="00457134" w:rsidRDefault="00C82391" w:rsidP="00C82391">
      <w:pPr>
        <w:rPr>
          <w:sz w:val="22"/>
          <w:szCs w:val="22"/>
        </w:rPr>
      </w:pPr>
    </w:p>
    <w:p w14:paraId="6046741F" w14:textId="77777777" w:rsidR="00C82391" w:rsidRDefault="00C82391" w:rsidP="00C82391">
      <w:pPr>
        <w:rPr>
          <w:b/>
          <w:bCs/>
          <w:sz w:val="22"/>
          <w:szCs w:val="22"/>
        </w:rPr>
      </w:pPr>
    </w:p>
    <w:p w14:paraId="09E1B430" w14:textId="77777777" w:rsidR="00C82391" w:rsidRPr="00457134" w:rsidRDefault="00C82391" w:rsidP="00C82391">
      <w:pPr>
        <w:rPr>
          <w:b/>
          <w:bCs/>
          <w:sz w:val="22"/>
          <w:szCs w:val="22"/>
        </w:rPr>
      </w:pPr>
    </w:p>
    <w:p w14:paraId="32CA50A2" w14:textId="77777777" w:rsidR="00C82391" w:rsidRPr="00457134" w:rsidRDefault="00C82391" w:rsidP="00C82391">
      <w:pPr>
        <w:jc w:val="center"/>
        <w:rPr>
          <w:b/>
          <w:bCs/>
          <w:sz w:val="22"/>
          <w:szCs w:val="22"/>
        </w:rPr>
      </w:pPr>
    </w:p>
    <w:p w14:paraId="16841D5D" w14:textId="77777777" w:rsidR="00C82391" w:rsidRPr="00457134" w:rsidRDefault="00C82391" w:rsidP="00C82391">
      <w:pPr>
        <w:jc w:val="center"/>
        <w:rPr>
          <w:b/>
          <w:bCs/>
          <w:sz w:val="22"/>
          <w:szCs w:val="22"/>
        </w:rPr>
      </w:pPr>
      <w:r w:rsidRPr="00457134">
        <w:rPr>
          <w:b/>
          <w:bCs/>
          <w:sz w:val="22"/>
          <w:szCs w:val="22"/>
        </w:rPr>
        <w:t>HELIO DA SILVA</w:t>
      </w:r>
    </w:p>
    <w:p w14:paraId="65672956" w14:textId="77777777" w:rsidR="00C82391" w:rsidRDefault="00C82391" w:rsidP="00C82391">
      <w:pPr>
        <w:jc w:val="center"/>
        <w:rPr>
          <w:b/>
          <w:bCs/>
          <w:sz w:val="22"/>
          <w:szCs w:val="22"/>
        </w:rPr>
      </w:pPr>
      <w:r w:rsidRPr="00457134">
        <w:rPr>
          <w:b/>
          <w:bCs/>
          <w:sz w:val="22"/>
          <w:szCs w:val="22"/>
        </w:rPr>
        <w:t>Prefeito</w:t>
      </w:r>
    </w:p>
    <w:p w14:paraId="41A9BD0E" w14:textId="77777777" w:rsidR="00C82391" w:rsidRPr="00457134" w:rsidRDefault="00C82391" w:rsidP="00C82391">
      <w:pPr>
        <w:jc w:val="center"/>
        <w:rPr>
          <w:b/>
          <w:bCs/>
          <w:sz w:val="22"/>
          <w:szCs w:val="22"/>
        </w:rPr>
      </w:pPr>
    </w:p>
    <w:p w14:paraId="27C6A2BF" w14:textId="77777777" w:rsidR="00C82391" w:rsidRPr="005A1745" w:rsidRDefault="00C82391" w:rsidP="00C82391">
      <w:pPr>
        <w:jc w:val="center"/>
      </w:pPr>
    </w:p>
    <w:p w14:paraId="0A5E3901" w14:textId="77777777" w:rsidR="00C82391" w:rsidRPr="00CF1F65" w:rsidRDefault="00C82391" w:rsidP="00C82391">
      <w:pPr>
        <w:rPr>
          <w:sz w:val="22"/>
        </w:rPr>
      </w:pPr>
      <w:r w:rsidRPr="00CF1F65">
        <w:rPr>
          <w:sz w:val="22"/>
        </w:rPr>
        <w:t>EXMO SRº</w:t>
      </w:r>
    </w:p>
    <w:p w14:paraId="5BBD9701" w14:textId="77777777" w:rsidR="00C82391" w:rsidRDefault="00C82391" w:rsidP="00C82391">
      <w:pPr>
        <w:rPr>
          <w:sz w:val="22"/>
        </w:rPr>
      </w:pPr>
      <w:r w:rsidRPr="000E76D1">
        <w:rPr>
          <w:sz w:val="22"/>
        </w:rPr>
        <w:t xml:space="preserve">MARCELINO NATALICIO PEREIRA </w:t>
      </w:r>
    </w:p>
    <w:p w14:paraId="1356F1AF" w14:textId="77777777" w:rsidR="00C82391" w:rsidRPr="00CF1F65" w:rsidRDefault="00C82391" w:rsidP="00C82391">
      <w:pPr>
        <w:rPr>
          <w:sz w:val="22"/>
        </w:rPr>
      </w:pPr>
      <w:r w:rsidRPr="00CF1F65">
        <w:rPr>
          <w:sz w:val="22"/>
        </w:rPr>
        <w:t>PRESIDENTE DA CÂMARA DE VEREADORES</w:t>
      </w:r>
    </w:p>
    <w:p w14:paraId="098284C5" w14:textId="77777777" w:rsidR="00C82391" w:rsidRPr="00CF1F65" w:rsidRDefault="00C82391" w:rsidP="00C82391">
      <w:pPr>
        <w:rPr>
          <w:sz w:val="20"/>
          <w:szCs w:val="22"/>
        </w:rPr>
      </w:pPr>
      <w:r w:rsidRPr="00CF1F65">
        <w:rPr>
          <w:sz w:val="22"/>
        </w:rPr>
        <w:t xml:space="preserve">Nova Brasilândia D’Oeste - RO </w:t>
      </w:r>
    </w:p>
    <w:p w14:paraId="6F2C23E6" w14:textId="77777777" w:rsidR="00C82391" w:rsidRDefault="00C82391" w:rsidP="00C82391">
      <w:pPr>
        <w:jc w:val="center"/>
        <w:rPr>
          <w:b/>
          <w:szCs w:val="22"/>
        </w:rPr>
      </w:pPr>
    </w:p>
    <w:p w14:paraId="0B6A2073" w14:textId="77777777" w:rsidR="00C82391" w:rsidRPr="00F96985" w:rsidRDefault="00C82391" w:rsidP="00C82391">
      <w:pPr>
        <w:jc w:val="center"/>
        <w:rPr>
          <w:b/>
          <w:szCs w:val="22"/>
        </w:rPr>
      </w:pPr>
    </w:p>
    <w:bookmarkEnd w:id="0"/>
    <w:p w14:paraId="7166AC34" w14:textId="77777777" w:rsidR="006A704A" w:rsidRPr="009747FD" w:rsidRDefault="006A704A" w:rsidP="009747FD">
      <w:pPr>
        <w:tabs>
          <w:tab w:val="left" w:pos="7655"/>
        </w:tabs>
        <w:autoSpaceDE w:val="0"/>
        <w:autoSpaceDN w:val="0"/>
        <w:adjustRightInd w:val="0"/>
        <w:ind w:left="7509"/>
        <w:jc w:val="both"/>
        <w:rPr>
          <w:b/>
          <w:bCs/>
          <w:i/>
          <w:iCs/>
        </w:rPr>
      </w:pPr>
    </w:p>
    <w:sectPr w:rsidR="006A704A" w:rsidRPr="009747FD" w:rsidSect="00456086">
      <w:headerReference w:type="default" r:id="rId8"/>
      <w:footerReference w:type="default" r:id="rId9"/>
      <w:pgSz w:w="11906" w:h="16838"/>
      <w:pgMar w:top="851"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ECD5A" w14:textId="77777777" w:rsidR="00805B4A" w:rsidRDefault="00805B4A" w:rsidP="007908CF">
      <w:r>
        <w:separator/>
      </w:r>
    </w:p>
  </w:endnote>
  <w:endnote w:type="continuationSeparator" w:id="0">
    <w:p w14:paraId="0DA69ADF" w14:textId="77777777" w:rsidR="00805B4A" w:rsidRDefault="00805B4A" w:rsidP="0079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6430924"/>
      <w:docPartObj>
        <w:docPartGallery w:val="Page Numbers (Bottom of Page)"/>
        <w:docPartUnique/>
      </w:docPartObj>
    </w:sdtPr>
    <w:sdtEndPr/>
    <w:sdtContent>
      <w:p w14:paraId="6BCE7DF5" w14:textId="367E112C" w:rsidR="00F83CAC" w:rsidRDefault="00F83CAC">
        <w:pPr>
          <w:pStyle w:val="Rodap"/>
          <w:jc w:val="right"/>
        </w:pPr>
        <w:r>
          <w:fldChar w:fldCharType="begin"/>
        </w:r>
        <w:r>
          <w:instrText>PAGE   \* MERGEFORMAT</w:instrText>
        </w:r>
        <w:r>
          <w:fldChar w:fldCharType="separate"/>
        </w:r>
        <w:r>
          <w:t>2</w:t>
        </w:r>
        <w:r>
          <w:fldChar w:fldCharType="end"/>
        </w:r>
      </w:p>
    </w:sdtContent>
  </w:sdt>
  <w:p w14:paraId="78DBC395" w14:textId="77777777" w:rsidR="00F83CAC" w:rsidRDefault="00F83CA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1F45E" w14:textId="77777777" w:rsidR="00805B4A" w:rsidRDefault="00805B4A" w:rsidP="007908CF">
      <w:r>
        <w:separator/>
      </w:r>
    </w:p>
  </w:footnote>
  <w:footnote w:type="continuationSeparator" w:id="0">
    <w:p w14:paraId="61483771" w14:textId="77777777" w:rsidR="00805B4A" w:rsidRDefault="00805B4A" w:rsidP="0079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31AE" w14:textId="77777777" w:rsidR="00F83CAC" w:rsidRPr="006F6539" w:rsidRDefault="00F83CAC" w:rsidP="007908CF">
    <w:pPr>
      <w:overflowPunct w:val="0"/>
      <w:autoSpaceDE w:val="0"/>
      <w:autoSpaceDN w:val="0"/>
      <w:adjustRightInd w:val="0"/>
      <w:ind w:right="-94"/>
      <w:jc w:val="center"/>
      <w:textAlignment w:val="baseline"/>
      <w:rPr>
        <w:rFonts w:ascii="Arial" w:hAnsi="Arial" w:cs="Arial"/>
      </w:rPr>
    </w:pPr>
    <w:r w:rsidRPr="006F6539">
      <w:rPr>
        <w:rFonts w:ascii="Arial" w:hAnsi="Arial" w:cs="Arial"/>
      </w:rPr>
      <w:object w:dxaOrig="3120" w:dyaOrig="3300" w14:anchorId="54E5C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2.25pt">
          <v:imagedata r:id="rId1" o:title=""/>
        </v:shape>
        <o:OLEObject Type="Embed" ProgID="PBrush" ShapeID="_x0000_i1025" DrawAspect="Content" ObjectID="_1701493172" r:id="rId2"/>
      </w:object>
    </w:r>
  </w:p>
  <w:p w14:paraId="4BFBA632" w14:textId="77777777" w:rsidR="00F83CAC" w:rsidRPr="00224D3F" w:rsidRDefault="00F83CAC" w:rsidP="00224D3F">
    <w:pPr>
      <w:overflowPunct w:val="0"/>
      <w:autoSpaceDE w:val="0"/>
      <w:autoSpaceDN w:val="0"/>
      <w:adjustRightInd w:val="0"/>
      <w:ind w:right="-94"/>
      <w:jc w:val="center"/>
      <w:textAlignment w:val="baseline"/>
      <w:rPr>
        <w:b/>
      </w:rPr>
    </w:pPr>
    <w:r w:rsidRPr="00224D3F">
      <w:rPr>
        <w:b/>
      </w:rPr>
      <w:t>ESTADO DE RONDÔNIA</w:t>
    </w:r>
  </w:p>
  <w:p w14:paraId="1023AFAC" w14:textId="77777777" w:rsidR="00F83CAC" w:rsidRPr="00224D3F" w:rsidRDefault="00F83CAC" w:rsidP="00224D3F">
    <w:pPr>
      <w:ind w:right="-94"/>
      <w:jc w:val="center"/>
      <w:rPr>
        <w:b/>
      </w:rPr>
    </w:pPr>
    <w:r w:rsidRPr="00224D3F">
      <w:rPr>
        <w:b/>
      </w:rPr>
      <w:t>MUNICÍPIO DE NOVA BRASILÂNDIA D'OESTE</w:t>
    </w:r>
  </w:p>
  <w:p w14:paraId="4417155A" w14:textId="6D3DBECF" w:rsidR="00F83CAC" w:rsidRPr="00224D3F" w:rsidRDefault="00F83CAC" w:rsidP="00224D3F">
    <w:pPr>
      <w:pBdr>
        <w:bottom w:val="single" w:sz="4" w:space="1" w:color="auto"/>
      </w:pBdr>
      <w:tabs>
        <w:tab w:val="center" w:pos="4252"/>
        <w:tab w:val="center" w:pos="4819"/>
        <w:tab w:val="right" w:pos="8504"/>
        <w:tab w:val="right" w:pos="9638"/>
      </w:tabs>
      <w:spacing w:after="120"/>
      <w:jc w:val="center"/>
    </w:pPr>
    <w:r w:rsidRPr="00224D3F">
      <w:rPr>
        <w:b/>
      </w:rPr>
      <w:t>PODER EXECUTIVO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F7A"/>
    <w:multiLevelType w:val="hybridMultilevel"/>
    <w:tmpl w:val="FC70EACC"/>
    <w:lvl w:ilvl="0" w:tplc="F3B898F8">
      <w:start w:val="1"/>
      <w:numFmt w:val="lowerLetter"/>
      <w:lvlText w:val="%1)"/>
      <w:lvlJc w:val="left"/>
      <w:pPr>
        <w:ind w:left="900" w:hanging="360"/>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 w15:restartNumberingAfterBreak="0">
    <w:nsid w:val="0C8E446B"/>
    <w:multiLevelType w:val="hybridMultilevel"/>
    <w:tmpl w:val="B8E0EF34"/>
    <w:lvl w:ilvl="0" w:tplc="888CD638">
      <w:start w:val="1"/>
      <w:numFmt w:val="upperRoman"/>
      <w:lvlText w:val="%1-"/>
      <w:lvlJc w:val="left"/>
      <w:pPr>
        <w:ind w:left="1140" w:hanging="720"/>
      </w:pPr>
      <w:rPr>
        <w:rFonts w:hint="default"/>
        <w:b/>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 w15:restartNumberingAfterBreak="0">
    <w:nsid w:val="0DF82480"/>
    <w:multiLevelType w:val="hybridMultilevel"/>
    <w:tmpl w:val="264A3B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7EE4DEB"/>
    <w:multiLevelType w:val="hybridMultilevel"/>
    <w:tmpl w:val="C158C9B8"/>
    <w:lvl w:ilvl="0" w:tplc="CCCA0096">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4" w15:restartNumberingAfterBreak="0">
    <w:nsid w:val="1BFC4265"/>
    <w:multiLevelType w:val="hybridMultilevel"/>
    <w:tmpl w:val="A59E52D8"/>
    <w:lvl w:ilvl="0" w:tplc="D7DE13B6">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5" w15:restartNumberingAfterBreak="0">
    <w:nsid w:val="20C25802"/>
    <w:multiLevelType w:val="hybridMultilevel"/>
    <w:tmpl w:val="B16E5742"/>
    <w:lvl w:ilvl="0" w:tplc="B68CADC4">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6" w15:restartNumberingAfterBreak="0">
    <w:nsid w:val="32A47328"/>
    <w:multiLevelType w:val="hybridMultilevel"/>
    <w:tmpl w:val="A5C2A4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2F09E7"/>
    <w:multiLevelType w:val="hybridMultilevel"/>
    <w:tmpl w:val="0BD2C05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337D8D"/>
    <w:multiLevelType w:val="hybridMultilevel"/>
    <w:tmpl w:val="5C5A3F94"/>
    <w:lvl w:ilvl="0" w:tplc="2934FCA2">
      <w:start w:val="1"/>
      <w:numFmt w:val="upperRoman"/>
      <w:lvlText w:val="%1-"/>
      <w:lvlJc w:val="left"/>
      <w:pPr>
        <w:ind w:left="1140" w:hanging="720"/>
      </w:pPr>
      <w:rPr>
        <w:rFonts w:hint="default"/>
        <w:b/>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9" w15:restartNumberingAfterBreak="0">
    <w:nsid w:val="4937795D"/>
    <w:multiLevelType w:val="hybridMultilevel"/>
    <w:tmpl w:val="5540E9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C67529"/>
    <w:multiLevelType w:val="hybridMultilevel"/>
    <w:tmpl w:val="54E09658"/>
    <w:lvl w:ilvl="0" w:tplc="E936780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79119B9"/>
    <w:multiLevelType w:val="hybridMultilevel"/>
    <w:tmpl w:val="D084051A"/>
    <w:lvl w:ilvl="0" w:tplc="01161D64">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2" w15:restartNumberingAfterBreak="0">
    <w:nsid w:val="60EB5A6A"/>
    <w:multiLevelType w:val="hybridMultilevel"/>
    <w:tmpl w:val="4E86BD2A"/>
    <w:lvl w:ilvl="0" w:tplc="439E9A2E">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3" w15:restartNumberingAfterBreak="0">
    <w:nsid w:val="60FC70EE"/>
    <w:multiLevelType w:val="hybridMultilevel"/>
    <w:tmpl w:val="F55A1BD0"/>
    <w:lvl w:ilvl="0" w:tplc="C19E6B96">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4" w15:restartNumberingAfterBreak="0">
    <w:nsid w:val="614023A2"/>
    <w:multiLevelType w:val="hybridMultilevel"/>
    <w:tmpl w:val="6FE663DA"/>
    <w:lvl w:ilvl="0" w:tplc="5EF8AD5E">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5" w15:restartNumberingAfterBreak="0">
    <w:nsid w:val="61B77286"/>
    <w:multiLevelType w:val="hybridMultilevel"/>
    <w:tmpl w:val="6096AFAC"/>
    <w:lvl w:ilvl="0" w:tplc="83FCF0E6">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6" w15:restartNumberingAfterBreak="0">
    <w:nsid w:val="630046F3"/>
    <w:multiLevelType w:val="hybridMultilevel"/>
    <w:tmpl w:val="4DECAEDE"/>
    <w:lvl w:ilvl="0" w:tplc="62D85EA4">
      <w:start w:val="1"/>
      <w:numFmt w:val="upperRoman"/>
      <w:lvlText w:val="%1-"/>
      <w:lvlJc w:val="left"/>
      <w:pPr>
        <w:ind w:left="1140" w:hanging="72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7" w15:restartNumberingAfterBreak="0">
    <w:nsid w:val="64A027C5"/>
    <w:multiLevelType w:val="hybridMultilevel"/>
    <w:tmpl w:val="F2787B56"/>
    <w:lvl w:ilvl="0" w:tplc="0416000F">
      <w:start w:val="1"/>
      <w:numFmt w:val="decimal"/>
      <w:lvlText w:val="%1."/>
      <w:lvlJc w:val="left"/>
      <w:pPr>
        <w:ind w:left="720" w:hanging="360"/>
      </w:pPr>
    </w:lvl>
    <w:lvl w:ilvl="1" w:tplc="EE1409D4">
      <w:start w:val="1"/>
      <w:numFmt w:val="lowerLetter"/>
      <w:lvlText w:val="%2)"/>
      <w:lvlJc w:val="left"/>
      <w:pPr>
        <w:ind w:left="1440" w:hanging="360"/>
      </w:pPr>
      <w:rPr>
        <w:rFonts w:hint="default"/>
        <w:b/>
      </w:rPr>
    </w:lvl>
    <w:lvl w:ilvl="2" w:tplc="1AE63294">
      <w:start w:val="1"/>
      <w:numFmt w:val="upperRoman"/>
      <w:lvlText w:val="%3-"/>
      <w:lvlJc w:val="left"/>
      <w:pPr>
        <w:ind w:left="2700" w:hanging="720"/>
      </w:pPr>
      <w:rPr>
        <w:rFonts w:hint="default"/>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AE6D96"/>
    <w:multiLevelType w:val="hybridMultilevel"/>
    <w:tmpl w:val="B810E520"/>
    <w:lvl w:ilvl="0" w:tplc="3B36130A">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9" w15:restartNumberingAfterBreak="0">
    <w:nsid w:val="6E643841"/>
    <w:multiLevelType w:val="hybridMultilevel"/>
    <w:tmpl w:val="807EDD22"/>
    <w:lvl w:ilvl="0" w:tplc="787A647C">
      <w:start w:val="1"/>
      <w:numFmt w:val="lowerLetter"/>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0" w15:restartNumberingAfterBreak="0">
    <w:nsid w:val="73097AD0"/>
    <w:multiLevelType w:val="hybridMultilevel"/>
    <w:tmpl w:val="F61A09AA"/>
    <w:lvl w:ilvl="0" w:tplc="64628CAA">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7"/>
  </w:num>
  <w:num w:numId="6">
    <w:abstractNumId w:val="7"/>
  </w:num>
  <w:num w:numId="7">
    <w:abstractNumId w:val="10"/>
  </w:num>
  <w:num w:numId="8">
    <w:abstractNumId w:val="0"/>
  </w:num>
  <w:num w:numId="9">
    <w:abstractNumId w:val="16"/>
  </w:num>
  <w:num w:numId="10">
    <w:abstractNumId w:val="1"/>
  </w:num>
  <w:num w:numId="11">
    <w:abstractNumId w:val="15"/>
  </w:num>
  <w:num w:numId="12">
    <w:abstractNumId w:val="2"/>
  </w:num>
  <w:num w:numId="13">
    <w:abstractNumId w:val="6"/>
  </w:num>
  <w:num w:numId="14">
    <w:abstractNumId w:val="19"/>
  </w:num>
  <w:num w:numId="15">
    <w:abstractNumId w:val="8"/>
  </w:num>
  <w:num w:numId="16">
    <w:abstractNumId w:val="13"/>
  </w:num>
  <w:num w:numId="17">
    <w:abstractNumId w:val="11"/>
  </w:num>
  <w:num w:numId="18">
    <w:abstractNumId w:val="18"/>
  </w:num>
  <w:num w:numId="19">
    <w:abstractNumId w:val="12"/>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D4"/>
    <w:rsid w:val="00002764"/>
    <w:rsid w:val="0000608E"/>
    <w:rsid w:val="00006F2C"/>
    <w:rsid w:val="00011421"/>
    <w:rsid w:val="00012D29"/>
    <w:rsid w:val="00014DE3"/>
    <w:rsid w:val="00015511"/>
    <w:rsid w:val="00020684"/>
    <w:rsid w:val="00023878"/>
    <w:rsid w:val="00023AE8"/>
    <w:rsid w:val="0002624B"/>
    <w:rsid w:val="00031846"/>
    <w:rsid w:val="00031AEB"/>
    <w:rsid w:val="00033EE8"/>
    <w:rsid w:val="00034023"/>
    <w:rsid w:val="000343BB"/>
    <w:rsid w:val="00034B19"/>
    <w:rsid w:val="00041EFA"/>
    <w:rsid w:val="00044D19"/>
    <w:rsid w:val="00046E2F"/>
    <w:rsid w:val="000475DD"/>
    <w:rsid w:val="000502D8"/>
    <w:rsid w:val="0005484C"/>
    <w:rsid w:val="00060921"/>
    <w:rsid w:val="00066087"/>
    <w:rsid w:val="00066227"/>
    <w:rsid w:val="00071DCE"/>
    <w:rsid w:val="00072675"/>
    <w:rsid w:val="000774F8"/>
    <w:rsid w:val="00080566"/>
    <w:rsid w:val="00080C1F"/>
    <w:rsid w:val="00081131"/>
    <w:rsid w:val="000852C9"/>
    <w:rsid w:val="00085FE5"/>
    <w:rsid w:val="00090002"/>
    <w:rsid w:val="00093C7E"/>
    <w:rsid w:val="0009602D"/>
    <w:rsid w:val="00096C38"/>
    <w:rsid w:val="000A4FB0"/>
    <w:rsid w:val="000A56F7"/>
    <w:rsid w:val="000B2BE5"/>
    <w:rsid w:val="000B6A81"/>
    <w:rsid w:val="000C100B"/>
    <w:rsid w:val="000C3972"/>
    <w:rsid w:val="000C526E"/>
    <w:rsid w:val="000D1962"/>
    <w:rsid w:val="000D1B14"/>
    <w:rsid w:val="000D33A9"/>
    <w:rsid w:val="000D4370"/>
    <w:rsid w:val="000D450B"/>
    <w:rsid w:val="000E0DF9"/>
    <w:rsid w:val="000E1CFC"/>
    <w:rsid w:val="000E3714"/>
    <w:rsid w:val="000E76D1"/>
    <w:rsid w:val="000F31AC"/>
    <w:rsid w:val="000F58BA"/>
    <w:rsid w:val="000F6897"/>
    <w:rsid w:val="000F7BA4"/>
    <w:rsid w:val="001010E4"/>
    <w:rsid w:val="00101873"/>
    <w:rsid w:val="001065BF"/>
    <w:rsid w:val="00107DD1"/>
    <w:rsid w:val="00111B29"/>
    <w:rsid w:val="0011298A"/>
    <w:rsid w:val="00112C3C"/>
    <w:rsid w:val="001170A9"/>
    <w:rsid w:val="001171A8"/>
    <w:rsid w:val="00117884"/>
    <w:rsid w:val="00124570"/>
    <w:rsid w:val="00125761"/>
    <w:rsid w:val="0012590A"/>
    <w:rsid w:val="00130CF0"/>
    <w:rsid w:val="001314B9"/>
    <w:rsid w:val="001329E3"/>
    <w:rsid w:val="00133E18"/>
    <w:rsid w:val="00136DEE"/>
    <w:rsid w:val="0014131B"/>
    <w:rsid w:val="00142760"/>
    <w:rsid w:val="00142A85"/>
    <w:rsid w:val="0014694D"/>
    <w:rsid w:val="00150921"/>
    <w:rsid w:val="00152CB8"/>
    <w:rsid w:val="001563D2"/>
    <w:rsid w:val="00156FAF"/>
    <w:rsid w:val="0015763A"/>
    <w:rsid w:val="00157C67"/>
    <w:rsid w:val="00160648"/>
    <w:rsid w:val="00161CFB"/>
    <w:rsid w:val="0016401F"/>
    <w:rsid w:val="001739BF"/>
    <w:rsid w:val="00176347"/>
    <w:rsid w:val="0018178A"/>
    <w:rsid w:val="00181D02"/>
    <w:rsid w:val="00181FBB"/>
    <w:rsid w:val="00183881"/>
    <w:rsid w:val="00185196"/>
    <w:rsid w:val="001910F5"/>
    <w:rsid w:val="00191806"/>
    <w:rsid w:val="00193C62"/>
    <w:rsid w:val="00195591"/>
    <w:rsid w:val="001958C7"/>
    <w:rsid w:val="001A07EF"/>
    <w:rsid w:val="001A0DA8"/>
    <w:rsid w:val="001A3504"/>
    <w:rsid w:val="001A42A9"/>
    <w:rsid w:val="001A6F02"/>
    <w:rsid w:val="001B1255"/>
    <w:rsid w:val="001B1952"/>
    <w:rsid w:val="001B1FB3"/>
    <w:rsid w:val="001B65E5"/>
    <w:rsid w:val="001C170E"/>
    <w:rsid w:val="001C42C3"/>
    <w:rsid w:val="001C6218"/>
    <w:rsid w:val="001C6337"/>
    <w:rsid w:val="001C7CBB"/>
    <w:rsid w:val="001D0224"/>
    <w:rsid w:val="001D4474"/>
    <w:rsid w:val="001D664E"/>
    <w:rsid w:val="001E1D9A"/>
    <w:rsid w:val="001E4512"/>
    <w:rsid w:val="001E486D"/>
    <w:rsid w:val="001E5102"/>
    <w:rsid w:val="001E5274"/>
    <w:rsid w:val="001E5365"/>
    <w:rsid w:val="001E71F3"/>
    <w:rsid w:val="001F0B24"/>
    <w:rsid w:val="001F1FFA"/>
    <w:rsid w:val="001F2078"/>
    <w:rsid w:val="001F37B5"/>
    <w:rsid w:val="001F4CC2"/>
    <w:rsid w:val="001F5155"/>
    <w:rsid w:val="001F6DC2"/>
    <w:rsid w:val="001F7373"/>
    <w:rsid w:val="00202DA5"/>
    <w:rsid w:val="00203F45"/>
    <w:rsid w:val="00205C44"/>
    <w:rsid w:val="00206BCD"/>
    <w:rsid w:val="00210304"/>
    <w:rsid w:val="002141C0"/>
    <w:rsid w:val="00221C2A"/>
    <w:rsid w:val="00224431"/>
    <w:rsid w:val="00224D3F"/>
    <w:rsid w:val="0022762B"/>
    <w:rsid w:val="002302DD"/>
    <w:rsid w:val="0023157E"/>
    <w:rsid w:val="00233A9B"/>
    <w:rsid w:val="002340AB"/>
    <w:rsid w:val="00235885"/>
    <w:rsid w:val="00235EE7"/>
    <w:rsid w:val="00236945"/>
    <w:rsid w:val="00236E58"/>
    <w:rsid w:val="00237047"/>
    <w:rsid w:val="00240D03"/>
    <w:rsid w:val="00240F95"/>
    <w:rsid w:val="002413D3"/>
    <w:rsid w:val="00241F75"/>
    <w:rsid w:val="002428A8"/>
    <w:rsid w:val="00242B0B"/>
    <w:rsid w:val="00244032"/>
    <w:rsid w:val="0024787F"/>
    <w:rsid w:val="002524F0"/>
    <w:rsid w:val="002553FA"/>
    <w:rsid w:val="0025636D"/>
    <w:rsid w:val="00257782"/>
    <w:rsid w:val="0026079E"/>
    <w:rsid w:val="0026397E"/>
    <w:rsid w:val="00264E4C"/>
    <w:rsid w:val="00266FB5"/>
    <w:rsid w:val="002677E7"/>
    <w:rsid w:val="0027274C"/>
    <w:rsid w:val="00273B42"/>
    <w:rsid w:val="00274E8F"/>
    <w:rsid w:val="00277CE1"/>
    <w:rsid w:val="00287BDB"/>
    <w:rsid w:val="00290EA3"/>
    <w:rsid w:val="00294F36"/>
    <w:rsid w:val="002957F0"/>
    <w:rsid w:val="00295DB5"/>
    <w:rsid w:val="002A1C8D"/>
    <w:rsid w:val="002A5854"/>
    <w:rsid w:val="002A6414"/>
    <w:rsid w:val="002A663E"/>
    <w:rsid w:val="002A6E76"/>
    <w:rsid w:val="002A7812"/>
    <w:rsid w:val="002B1708"/>
    <w:rsid w:val="002B2A38"/>
    <w:rsid w:val="002B44CA"/>
    <w:rsid w:val="002C1A3F"/>
    <w:rsid w:val="002C42D4"/>
    <w:rsid w:val="002C7E5C"/>
    <w:rsid w:val="002D5AF6"/>
    <w:rsid w:val="002E6407"/>
    <w:rsid w:val="002F32B6"/>
    <w:rsid w:val="002F406D"/>
    <w:rsid w:val="002F47AB"/>
    <w:rsid w:val="002F7A38"/>
    <w:rsid w:val="00301C3C"/>
    <w:rsid w:val="00302FD8"/>
    <w:rsid w:val="003075DD"/>
    <w:rsid w:val="003075E9"/>
    <w:rsid w:val="00312725"/>
    <w:rsid w:val="00315953"/>
    <w:rsid w:val="00315CA2"/>
    <w:rsid w:val="003166EF"/>
    <w:rsid w:val="00316E74"/>
    <w:rsid w:val="00320C1F"/>
    <w:rsid w:val="00320C71"/>
    <w:rsid w:val="00320DE5"/>
    <w:rsid w:val="00324C96"/>
    <w:rsid w:val="00325B18"/>
    <w:rsid w:val="00334B97"/>
    <w:rsid w:val="00334DAF"/>
    <w:rsid w:val="00336FFB"/>
    <w:rsid w:val="00341C8B"/>
    <w:rsid w:val="00343A34"/>
    <w:rsid w:val="00346596"/>
    <w:rsid w:val="00352C47"/>
    <w:rsid w:val="00354E81"/>
    <w:rsid w:val="0037054B"/>
    <w:rsid w:val="00372523"/>
    <w:rsid w:val="00372829"/>
    <w:rsid w:val="00373FB6"/>
    <w:rsid w:val="00375E05"/>
    <w:rsid w:val="00376CC8"/>
    <w:rsid w:val="003812EB"/>
    <w:rsid w:val="00384D1F"/>
    <w:rsid w:val="00384D97"/>
    <w:rsid w:val="0038570C"/>
    <w:rsid w:val="003869D6"/>
    <w:rsid w:val="00387258"/>
    <w:rsid w:val="00387A89"/>
    <w:rsid w:val="00391B58"/>
    <w:rsid w:val="00395D6A"/>
    <w:rsid w:val="003961A8"/>
    <w:rsid w:val="00396C67"/>
    <w:rsid w:val="003A0364"/>
    <w:rsid w:val="003A0FFC"/>
    <w:rsid w:val="003A540F"/>
    <w:rsid w:val="003A606A"/>
    <w:rsid w:val="003B38F6"/>
    <w:rsid w:val="003B4522"/>
    <w:rsid w:val="003B5468"/>
    <w:rsid w:val="003B5825"/>
    <w:rsid w:val="003B6B5A"/>
    <w:rsid w:val="003B6D53"/>
    <w:rsid w:val="003C1249"/>
    <w:rsid w:val="003C21D8"/>
    <w:rsid w:val="003C260D"/>
    <w:rsid w:val="003C32D4"/>
    <w:rsid w:val="003C336B"/>
    <w:rsid w:val="003C5241"/>
    <w:rsid w:val="003D12E9"/>
    <w:rsid w:val="003D2E6C"/>
    <w:rsid w:val="003E05A8"/>
    <w:rsid w:val="003E0E29"/>
    <w:rsid w:val="003E69C5"/>
    <w:rsid w:val="003F0AD4"/>
    <w:rsid w:val="003F7029"/>
    <w:rsid w:val="00401E8C"/>
    <w:rsid w:val="00402B51"/>
    <w:rsid w:val="00403EE1"/>
    <w:rsid w:val="00406DA4"/>
    <w:rsid w:val="00412B8A"/>
    <w:rsid w:val="00413D98"/>
    <w:rsid w:val="00414490"/>
    <w:rsid w:val="004176B1"/>
    <w:rsid w:val="004204A9"/>
    <w:rsid w:val="00421AD8"/>
    <w:rsid w:val="0042229D"/>
    <w:rsid w:val="00433965"/>
    <w:rsid w:val="00435080"/>
    <w:rsid w:val="004359BD"/>
    <w:rsid w:val="00441D8C"/>
    <w:rsid w:val="00444E9B"/>
    <w:rsid w:val="00450086"/>
    <w:rsid w:val="00450CFC"/>
    <w:rsid w:val="00456086"/>
    <w:rsid w:val="00457134"/>
    <w:rsid w:val="004612D3"/>
    <w:rsid w:val="004645DA"/>
    <w:rsid w:val="004651CA"/>
    <w:rsid w:val="004652C6"/>
    <w:rsid w:val="00470FD6"/>
    <w:rsid w:val="004715D3"/>
    <w:rsid w:val="00471915"/>
    <w:rsid w:val="00472698"/>
    <w:rsid w:val="004729B7"/>
    <w:rsid w:val="00473F49"/>
    <w:rsid w:val="00474C1F"/>
    <w:rsid w:val="0047599B"/>
    <w:rsid w:val="00477973"/>
    <w:rsid w:val="00484B8E"/>
    <w:rsid w:val="0048698C"/>
    <w:rsid w:val="00486B62"/>
    <w:rsid w:val="004878E3"/>
    <w:rsid w:val="0049049F"/>
    <w:rsid w:val="00492720"/>
    <w:rsid w:val="00496116"/>
    <w:rsid w:val="00496232"/>
    <w:rsid w:val="00497C5D"/>
    <w:rsid w:val="004A3A4B"/>
    <w:rsid w:val="004A6AB8"/>
    <w:rsid w:val="004A7FA4"/>
    <w:rsid w:val="004B0781"/>
    <w:rsid w:val="004B37B9"/>
    <w:rsid w:val="004B413E"/>
    <w:rsid w:val="004B5578"/>
    <w:rsid w:val="004B7160"/>
    <w:rsid w:val="004C0206"/>
    <w:rsid w:val="004C08C2"/>
    <w:rsid w:val="004C1A26"/>
    <w:rsid w:val="004C34E2"/>
    <w:rsid w:val="004C4A4A"/>
    <w:rsid w:val="004C5851"/>
    <w:rsid w:val="004C741C"/>
    <w:rsid w:val="004D1A64"/>
    <w:rsid w:val="004D341A"/>
    <w:rsid w:val="004D3782"/>
    <w:rsid w:val="004E2C66"/>
    <w:rsid w:val="004E524F"/>
    <w:rsid w:val="004E563C"/>
    <w:rsid w:val="004E6111"/>
    <w:rsid w:val="004E6B2A"/>
    <w:rsid w:val="004F115F"/>
    <w:rsid w:val="004F1E83"/>
    <w:rsid w:val="004F211C"/>
    <w:rsid w:val="004F4354"/>
    <w:rsid w:val="004F4ED7"/>
    <w:rsid w:val="004F6206"/>
    <w:rsid w:val="004F67C0"/>
    <w:rsid w:val="004F7423"/>
    <w:rsid w:val="00500824"/>
    <w:rsid w:val="00500B98"/>
    <w:rsid w:val="005058AF"/>
    <w:rsid w:val="00506E15"/>
    <w:rsid w:val="0050723D"/>
    <w:rsid w:val="00511CD6"/>
    <w:rsid w:val="005136D3"/>
    <w:rsid w:val="005145A5"/>
    <w:rsid w:val="005211E2"/>
    <w:rsid w:val="00522997"/>
    <w:rsid w:val="00523B0D"/>
    <w:rsid w:val="00536801"/>
    <w:rsid w:val="00536A97"/>
    <w:rsid w:val="0054362D"/>
    <w:rsid w:val="005459CB"/>
    <w:rsid w:val="00552EDB"/>
    <w:rsid w:val="005539A1"/>
    <w:rsid w:val="0055407C"/>
    <w:rsid w:val="00554643"/>
    <w:rsid w:val="00557C6A"/>
    <w:rsid w:val="0056477F"/>
    <w:rsid w:val="0056507C"/>
    <w:rsid w:val="00565A00"/>
    <w:rsid w:val="005671DB"/>
    <w:rsid w:val="00572B25"/>
    <w:rsid w:val="005730DA"/>
    <w:rsid w:val="00574029"/>
    <w:rsid w:val="00574087"/>
    <w:rsid w:val="005757D3"/>
    <w:rsid w:val="00576C63"/>
    <w:rsid w:val="00576E5E"/>
    <w:rsid w:val="005822E7"/>
    <w:rsid w:val="00584D24"/>
    <w:rsid w:val="00586259"/>
    <w:rsid w:val="00586A82"/>
    <w:rsid w:val="005916B6"/>
    <w:rsid w:val="00594732"/>
    <w:rsid w:val="0059738D"/>
    <w:rsid w:val="005A1745"/>
    <w:rsid w:val="005A4648"/>
    <w:rsid w:val="005B086C"/>
    <w:rsid w:val="005B141C"/>
    <w:rsid w:val="005B16F4"/>
    <w:rsid w:val="005B2205"/>
    <w:rsid w:val="005B2B1F"/>
    <w:rsid w:val="005B6182"/>
    <w:rsid w:val="005B798C"/>
    <w:rsid w:val="005C08FD"/>
    <w:rsid w:val="005C1D4C"/>
    <w:rsid w:val="005C3C35"/>
    <w:rsid w:val="005C7D0E"/>
    <w:rsid w:val="005D24A8"/>
    <w:rsid w:val="005D6E3F"/>
    <w:rsid w:val="005D6FAE"/>
    <w:rsid w:val="005D7113"/>
    <w:rsid w:val="005E00A1"/>
    <w:rsid w:val="005E110A"/>
    <w:rsid w:val="005E13E8"/>
    <w:rsid w:val="005E1BA5"/>
    <w:rsid w:val="005E1CD6"/>
    <w:rsid w:val="005E20B0"/>
    <w:rsid w:val="005E39CD"/>
    <w:rsid w:val="005E68C1"/>
    <w:rsid w:val="005E779E"/>
    <w:rsid w:val="005F0EE3"/>
    <w:rsid w:val="005F1E83"/>
    <w:rsid w:val="005F5944"/>
    <w:rsid w:val="005F5DB9"/>
    <w:rsid w:val="006005EF"/>
    <w:rsid w:val="0060061F"/>
    <w:rsid w:val="0060532E"/>
    <w:rsid w:val="006073B5"/>
    <w:rsid w:val="00607773"/>
    <w:rsid w:val="00607F21"/>
    <w:rsid w:val="00610383"/>
    <w:rsid w:val="00615508"/>
    <w:rsid w:val="00615992"/>
    <w:rsid w:val="00616D85"/>
    <w:rsid w:val="00631629"/>
    <w:rsid w:val="00631F7D"/>
    <w:rsid w:val="006351F2"/>
    <w:rsid w:val="0063588E"/>
    <w:rsid w:val="0064198D"/>
    <w:rsid w:val="006430B3"/>
    <w:rsid w:val="006437EF"/>
    <w:rsid w:val="00643EF9"/>
    <w:rsid w:val="00644A97"/>
    <w:rsid w:val="0064588B"/>
    <w:rsid w:val="00645949"/>
    <w:rsid w:val="006461EF"/>
    <w:rsid w:val="0065367B"/>
    <w:rsid w:val="00656B36"/>
    <w:rsid w:val="006575D8"/>
    <w:rsid w:val="006635B3"/>
    <w:rsid w:val="00663C0F"/>
    <w:rsid w:val="00663DB3"/>
    <w:rsid w:val="00666BA9"/>
    <w:rsid w:val="006678A6"/>
    <w:rsid w:val="00670337"/>
    <w:rsid w:val="00670775"/>
    <w:rsid w:val="006726AD"/>
    <w:rsid w:val="00681011"/>
    <w:rsid w:val="00681404"/>
    <w:rsid w:val="0068329F"/>
    <w:rsid w:val="006850C4"/>
    <w:rsid w:val="006854CD"/>
    <w:rsid w:val="00691E6F"/>
    <w:rsid w:val="00693A46"/>
    <w:rsid w:val="00695374"/>
    <w:rsid w:val="006A1186"/>
    <w:rsid w:val="006A2650"/>
    <w:rsid w:val="006A528C"/>
    <w:rsid w:val="006A704A"/>
    <w:rsid w:val="006A7610"/>
    <w:rsid w:val="006B1081"/>
    <w:rsid w:val="006B2019"/>
    <w:rsid w:val="006B2C0B"/>
    <w:rsid w:val="006B2E39"/>
    <w:rsid w:val="006D2343"/>
    <w:rsid w:val="006D29BD"/>
    <w:rsid w:val="006D58A7"/>
    <w:rsid w:val="006D667F"/>
    <w:rsid w:val="006E25B4"/>
    <w:rsid w:val="006E2A85"/>
    <w:rsid w:val="006E3629"/>
    <w:rsid w:val="006E4753"/>
    <w:rsid w:val="006E7F8F"/>
    <w:rsid w:val="006F239C"/>
    <w:rsid w:val="006F6539"/>
    <w:rsid w:val="00700346"/>
    <w:rsid w:val="00700417"/>
    <w:rsid w:val="00704D5F"/>
    <w:rsid w:val="00705104"/>
    <w:rsid w:val="00705496"/>
    <w:rsid w:val="00706723"/>
    <w:rsid w:val="007072E5"/>
    <w:rsid w:val="0070752C"/>
    <w:rsid w:val="00710AD5"/>
    <w:rsid w:val="00714079"/>
    <w:rsid w:val="0072095E"/>
    <w:rsid w:val="00721A4F"/>
    <w:rsid w:val="007222A2"/>
    <w:rsid w:val="00723D65"/>
    <w:rsid w:val="0072457A"/>
    <w:rsid w:val="00726AC5"/>
    <w:rsid w:val="00726CF2"/>
    <w:rsid w:val="0073019F"/>
    <w:rsid w:val="00730BCD"/>
    <w:rsid w:val="0073160E"/>
    <w:rsid w:val="00734053"/>
    <w:rsid w:val="00734F64"/>
    <w:rsid w:val="00740A1F"/>
    <w:rsid w:val="007416CE"/>
    <w:rsid w:val="00741C67"/>
    <w:rsid w:val="00741FAE"/>
    <w:rsid w:val="007429B6"/>
    <w:rsid w:val="00743520"/>
    <w:rsid w:val="00743BD8"/>
    <w:rsid w:val="00743C02"/>
    <w:rsid w:val="00747429"/>
    <w:rsid w:val="00747DDC"/>
    <w:rsid w:val="0075029F"/>
    <w:rsid w:val="007540D3"/>
    <w:rsid w:val="007543B7"/>
    <w:rsid w:val="00756192"/>
    <w:rsid w:val="007576F2"/>
    <w:rsid w:val="00760137"/>
    <w:rsid w:val="00760358"/>
    <w:rsid w:val="007626E9"/>
    <w:rsid w:val="00764C0A"/>
    <w:rsid w:val="00766F9A"/>
    <w:rsid w:val="00772116"/>
    <w:rsid w:val="00772DB0"/>
    <w:rsid w:val="00774AAC"/>
    <w:rsid w:val="0077770A"/>
    <w:rsid w:val="007836F7"/>
    <w:rsid w:val="00784B78"/>
    <w:rsid w:val="00786392"/>
    <w:rsid w:val="00787149"/>
    <w:rsid w:val="0079050C"/>
    <w:rsid w:val="007908CF"/>
    <w:rsid w:val="007A0088"/>
    <w:rsid w:val="007A1C30"/>
    <w:rsid w:val="007A6950"/>
    <w:rsid w:val="007A6E26"/>
    <w:rsid w:val="007B2362"/>
    <w:rsid w:val="007B29AD"/>
    <w:rsid w:val="007B4986"/>
    <w:rsid w:val="007B6056"/>
    <w:rsid w:val="007B6FB9"/>
    <w:rsid w:val="007B73EE"/>
    <w:rsid w:val="007B78EB"/>
    <w:rsid w:val="007C0725"/>
    <w:rsid w:val="007C0C6B"/>
    <w:rsid w:val="007C0D54"/>
    <w:rsid w:val="007C255B"/>
    <w:rsid w:val="007C3F4D"/>
    <w:rsid w:val="007C6D4C"/>
    <w:rsid w:val="007D0308"/>
    <w:rsid w:val="007D38E1"/>
    <w:rsid w:val="007D3946"/>
    <w:rsid w:val="007D41FF"/>
    <w:rsid w:val="007D6461"/>
    <w:rsid w:val="007D6E6F"/>
    <w:rsid w:val="007E0A03"/>
    <w:rsid w:val="007E2705"/>
    <w:rsid w:val="007E4295"/>
    <w:rsid w:val="007E5438"/>
    <w:rsid w:val="007F470D"/>
    <w:rsid w:val="007F4EED"/>
    <w:rsid w:val="00801A60"/>
    <w:rsid w:val="008041B7"/>
    <w:rsid w:val="00805B4A"/>
    <w:rsid w:val="008060A1"/>
    <w:rsid w:val="00806901"/>
    <w:rsid w:val="00810532"/>
    <w:rsid w:val="00810EFE"/>
    <w:rsid w:val="008134DC"/>
    <w:rsid w:val="00815E31"/>
    <w:rsid w:val="00820553"/>
    <w:rsid w:val="0082346B"/>
    <w:rsid w:val="00823680"/>
    <w:rsid w:val="0082550D"/>
    <w:rsid w:val="00826BB7"/>
    <w:rsid w:val="0082701F"/>
    <w:rsid w:val="00830C5D"/>
    <w:rsid w:val="00832347"/>
    <w:rsid w:val="008327AD"/>
    <w:rsid w:val="00832D33"/>
    <w:rsid w:val="008347B8"/>
    <w:rsid w:val="00834965"/>
    <w:rsid w:val="00834E18"/>
    <w:rsid w:val="008352C2"/>
    <w:rsid w:val="00837406"/>
    <w:rsid w:val="00840199"/>
    <w:rsid w:val="00841D32"/>
    <w:rsid w:val="008453F6"/>
    <w:rsid w:val="00845D5D"/>
    <w:rsid w:val="0084606A"/>
    <w:rsid w:val="0084645A"/>
    <w:rsid w:val="0084717B"/>
    <w:rsid w:val="00847AA1"/>
    <w:rsid w:val="0085096D"/>
    <w:rsid w:val="00853D61"/>
    <w:rsid w:val="008634F4"/>
    <w:rsid w:val="00864832"/>
    <w:rsid w:val="00866283"/>
    <w:rsid w:val="00867056"/>
    <w:rsid w:val="00867C76"/>
    <w:rsid w:val="00867F85"/>
    <w:rsid w:val="00875077"/>
    <w:rsid w:val="00881F14"/>
    <w:rsid w:val="00882313"/>
    <w:rsid w:val="008911B0"/>
    <w:rsid w:val="008941C9"/>
    <w:rsid w:val="00894B4E"/>
    <w:rsid w:val="00895F1D"/>
    <w:rsid w:val="00896440"/>
    <w:rsid w:val="00896AEA"/>
    <w:rsid w:val="00896E2C"/>
    <w:rsid w:val="008A1EC3"/>
    <w:rsid w:val="008A434C"/>
    <w:rsid w:val="008A731B"/>
    <w:rsid w:val="008B2825"/>
    <w:rsid w:val="008B550C"/>
    <w:rsid w:val="008B5F94"/>
    <w:rsid w:val="008B6D1D"/>
    <w:rsid w:val="008C0857"/>
    <w:rsid w:val="008C46BE"/>
    <w:rsid w:val="008C4D15"/>
    <w:rsid w:val="008C7B93"/>
    <w:rsid w:val="008D00BA"/>
    <w:rsid w:val="008D3011"/>
    <w:rsid w:val="008D3824"/>
    <w:rsid w:val="008D39BF"/>
    <w:rsid w:val="008D54AA"/>
    <w:rsid w:val="008D74FC"/>
    <w:rsid w:val="008E0815"/>
    <w:rsid w:val="008E1C68"/>
    <w:rsid w:val="008E309F"/>
    <w:rsid w:val="008E4B50"/>
    <w:rsid w:val="008E52F2"/>
    <w:rsid w:val="008E5551"/>
    <w:rsid w:val="008E557A"/>
    <w:rsid w:val="008E61D8"/>
    <w:rsid w:val="008E630C"/>
    <w:rsid w:val="008F0383"/>
    <w:rsid w:val="008F042E"/>
    <w:rsid w:val="008F2CE5"/>
    <w:rsid w:val="008F3BD6"/>
    <w:rsid w:val="008F3D4C"/>
    <w:rsid w:val="008F577C"/>
    <w:rsid w:val="008F59E3"/>
    <w:rsid w:val="008F5F47"/>
    <w:rsid w:val="009006D8"/>
    <w:rsid w:val="00902313"/>
    <w:rsid w:val="00902523"/>
    <w:rsid w:val="00903071"/>
    <w:rsid w:val="0090359F"/>
    <w:rsid w:val="00904274"/>
    <w:rsid w:val="00904763"/>
    <w:rsid w:val="00905B42"/>
    <w:rsid w:val="00907F95"/>
    <w:rsid w:val="00912A74"/>
    <w:rsid w:val="009145F5"/>
    <w:rsid w:val="00915459"/>
    <w:rsid w:val="00915ED2"/>
    <w:rsid w:val="009163F0"/>
    <w:rsid w:val="0092199A"/>
    <w:rsid w:val="00925476"/>
    <w:rsid w:val="00927452"/>
    <w:rsid w:val="009274A5"/>
    <w:rsid w:val="00927C2E"/>
    <w:rsid w:val="00936BCA"/>
    <w:rsid w:val="00936FD9"/>
    <w:rsid w:val="009378EC"/>
    <w:rsid w:val="00937929"/>
    <w:rsid w:val="00940ECB"/>
    <w:rsid w:val="00941EEA"/>
    <w:rsid w:val="00941FCF"/>
    <w:rsid w:val="0094266F"/>
    <w:rsid w:val="0094273E"/>
    <w:rsid w:val="009433C8"/>
    <w:rsid w:val="00945611"/>
    <w:rsid w:val="00947A09"/>
    <w:rsid w:val="00947B05"/>
    <w:rsid w:val="00950A02"/>
    <w:rsid w:val="00950EB6"/>
    <w:rsid w:val="009528E9"/>
    <w:rsid w:val="00953A9E"/>
    <w:rsid w:val="00953E48"/>
    <w:rsid w:val="00955210"/>
    <w:rsid w:val="00956F05"/>
    <w:rsid w:val="00957286"/>
    <w:rsid w:val="00957B43"/>
    <w:rsid w:val="00962CD9"/>
    <w:rsid w:val="009653DC"/>
    <w:rsid w:val="0096646C"/>
    <w:rsid w:val="0096651D"/>
    <w:rsid w:val="00966E89"/>
    <w:rsid w:val="00971BE0"/>
    <w:rsid w:val="0097269E"/>
    <w:rsid w:val="009728F1"/>
    <w:rsid w:val="0097305E"/>
    <w:rsid w:val="009747FD"/>
    <w:rsid w:val="00974B0A"/>
    <w:rsid w:val="00974C28"/>
    <w:rsid w:val="00976A00"/>
    <w:rsid w:val="00977DB4"/>
    <w:rsid w:val="00982DDB"/>
    <w:rsid w:val="00985E8A"/>
    <w:rsid w:val="00990CA9"/>
    <w:rsid w:val="009914D8"/>
    <w:rsid w:val="00993E39"/>
    <w:rsid w:val="00994D2F"/>
    <w:rsid w:val="009A0828"/>
    <w:rsid w:val="009A19E0"/>
    <w:rsid w:val="009A663E"/>
    <w:rsid w:val="009B2F39"/>
    <w:rsid w:val="009B39E8"/>
    <w:rsid w:val="009B67F7"/>
    <w:rsid w:val="009B76F7"/>
    <w:rsid w:val="009B792C"/>
    <w:rsid w:val="009C04CF"/>
    <w:rsid w:val="009C171B"/>
    <w:rsid w:val="009C4468"/>
    <w:rsid w:val="009C7046"/>
    <w:rsid w:val="009D0E96"/>
    <w:rsid w:val="009D23CF"/>
    <w:rsid w:val="009D5A2B"/>
    <w:rsid w:val="009E2799"/>
    <w:rsid w:val="009E51F2"/>
    <w:rsid w:val="009E6DFC"/>
    <w:rsid w:val="009E7A8B"/>
    <w:rsid w:val="009F0CFD"/>
    <w:rsid w:val="009F631F"/>
    <w:rsid w:val="00A003A8"/>
    <w:rsid w:val="00A00977"/>
    <w:rsid w:val="00A02D8E"/>
    <w:rsid w:val="00A05E77"/>
    <w:rsid w:val="00A06BF2"/>
    <w:rsid w:val="00A114EC"/>
    <w:rsid w:val="00A123BA"/>
    <w:rsid w:val="00A134EC"/>
    <w:rsid w:val="00A1553A"/>
    <w:rsid w:val="00A24C79"/>
    <w:rsid w:val="00A26882"/>
    <w:rsid w:val="00A27432"/>
    <w:rsid w:val="00A27C6E"/>
    <w:rsid w:val="00A30E55"/>
    <w:rsid w:val="00A322DE"/>
    <w:rsid w:val="00A33BA5"/>
    <w:rsid w:val="00A34BAE"/>
    <w:rsid w:val="00A4629D"/>
    <w:rsid w:val="00A50C4D"/>
    <w:rsid w:val="00A51EC9"/>
    <w:rsid w:val="00A60EE3"/>
    <w:rsid w:val="00A63332"/>
    <w:rsid w:val="00A64CDA"/>
    <w:rsid w:val="00A66FE5"/>
    <w:rsid w:val="00A7046A"/>
    <w:rsid w:val="00A74895"/>
    <w:rsid w:val="00A77D2D"/>
    <w:rsid w:val="00A8200D"/>
    <w:rsid w:val="00A83713"/>
    <w:rsid w:val="00A858FE"/>
    <w:rsid w:val="00A866C3"/>
    <w:rsid w:val="00A86A7C"/>
    <w:rsid w:val="00A91857"/>
    <w:rsid w:val="00A9198C"/>
    <w:rsid w:val="00A92C82"/>
    <w:rsid w:val="00A9360E"/>
    <w:rsid w:val="00A93BA2"/>
    <w:rsid w:val="00A96555"/>
    <w:rsid w:val="00AA5584"/>
    <w:rsid w:val="00AA59A2"/>
    <w:rsid w:val="00AA6066"/>
    <w:rsid w:val="00AA784F"/>
    <w:rsid w:val="00AB0F07"/>
    <w:rsid w:val="00AB33F8"/>
    <w:rsid w:val="00AC040F"/>
    <w:rsid w:val="00AC4DF6"/>
    <w:rsid w:val="00AC587B"/>
    <w:rsid w:val="00AC62AA"/>
    <w:rsid w:val="00AD01EB"/>
    <w:rsid w:val="00AD4CEE"/>
    <w:rsid w:val="00AD72A8"/>
    <w:rsid w:val="00AD7DC4"/>
    <w:rsid w:val="00AE0467"/>
    <w:rsid w:val="00AE0D47"/>
    <w:rsid w:val="00AE13A4"/>
    <w:rsid w:val="00AE2009"/>
    <w:rsid w:val="00AE2127"/>
    <w:rsid w:val="00AE26D8"/>
    <w:rsid w:val="00AE5E4E"/>
    <w:rsid w:val="00AE68F6"/>
    <w:rsid w:val="00AF0600"/>
    <w:rsid w:val="00AF0700"/>
    <w:rsid w:val="00AF3000"/>
    <w:rsid w:val="00AF4172"/>
    <w:rsid w:val="00AF442C"/>
    <w:rsid w:val="00AF6807"/>
    <w:rsid w:val="00AF7BFF"/>
    <w:rsid w:val="00B00816"/>
    <w:rsid w:val="00B01E2F"/>
    <w:rsid w:val="00B01F27"/>
    <w:rsid w:val="00B02A9A"/>
    <w:rsid w:val="00B06E54"/>
    <w:rsid w:val="00B11872"/>
    <w:rsid w:val="00B1345E"/>
    <w:rsid w:val="00B14C66"/>
    <w:rsid w:val="00B1509E"/>
    <w:rsid w:val="00B16B94"/>
    <w:rsid w:val="00B16DB4"/>
    <w:rsid w:val="00B22F9F"/>
    <w:rsid w:val="00B245E1"/>
    <w:rsid w:val="00B2581A"/>
    <w:rsid w:val="00B2677F"/>
    <w:rsid w:val="00B3389B"/>
    <w:rsid w:val="00B3571E"/>
    <w:rsid w:val="00B40CE0"/>
    <w:rsid w:val="00B41CAC"/>
    <w:rsid w:val="00B43C77"/>
    <w:rsid w:val="00B44AF1"/>
    <w:rsid w:val="00B44C5C"/>
    <w:rsid w:val="00B47809"/>
    <w:rsid w:val="00B524EE"/>
    <w:rsid w:val="00B53B3B"/>
    <w:rsid w:val="00B55881"/>
    <w:rsid w:val="00B623D8"/>
    <w:rsid w:val="00B630FA"/>
    <w:rsid w:val="00B65277"/>
    <w:rsid w:val="00B6679E"/>
    <w:rsid w:val="00B67B86"/>
    <w:rsid w:val="00B67E1D"/>
    <w:rsid w:val="00B725E9"/>
    <w:rsid w:val="00B754CA"/>
    <w:rsid w:val="00B76562"/>
    <w:rsid w:val="00B77BE5"/>
    <w:rsid w:val="00B823B5"/>
    <w:rsid w:val="00B85046"/>
    <w:rsid w:val="00B859A5"/>
    <w:rsid w:val="00B8732C"/>
    <w:rsid w:val="00B91C05"/>
    <w:rsid w:val="00B92C75"/>
    <w:rsid w:val="00B94552"/>
    <w:rsid w:val="00B97616"/>
    <w:rsid w:val="00BA0C2F"/>
    <w:rsid w:val="00BA0F7F"/>
    <w:rsid w:val="00BA11EB"/>
    <w:rsid w:val="00BA3995"/>
    <w:rsid w:val="00BA46A2"/>
    <w:rsid w:val="00BA56E1"/>
    <w:rsid w:val="00BB0BC0"/>
    <w:rsid w:val="00BB14D1"/>
    <w:rsid w:val="00BB34AA"/>
    <w:rsid w:val="00BB34B3"/>
    <w:rsid w:val="00BB392B"/>
    <w:rsid w:val="00BB3D0A"/>
    <w:rsid w:val="00BC00F1"/>
    <w:rsid w:val="00BC12E8"/>
    <w:rsid w:val="00BC2D8E"/>
    <w:rsid w:val="00BC3436"/>
    <w:rsid w:val="00BC417D"/>
    <w:rsid w:val="00BC5E1C"/>
    <w:rsid w:val="00BD3E2F"/>
    <w:rsid w:val="00BD6F0B"/>
    <w:rsid w:val="00BE2DAF"/>
    <w:rsid w:val="00BE7105"/>
    <w:rsid w:val="00BE7D1B"/>
    <w:rsid w:val="00BF13F2"/>
    <w:rsid w:val="00BF16D0"/>
    <w:rsid w:val="00BF1F82"/>
    <w:rsid w:val="00BF2773"/>
    <w:rsid w:val="00BF3296"/>
    <w:rsid w:val="00BF335C"/>
    <w:rsid w:val="00BF360E"/>
    <w:rsid w:val="00BF4975"/>
    <w:rsid w:val="00BF7A2E"/>
    <w:rsid w:val="00C00739"/>
    <w:rsid w:val="00C009F1"/>
    <w:rsid w:val="00C01A83"/>
    <w:rsid w:val="00C025F4"/>
    <w:rsid w:val="00C04D15"/>
    <w:rsid w:val="00C0670D"/>
    <w:rsid w:val="00C10741"/>
    <w:rsid w:val="00C11607"/>
    <w:rsid w:val="00C1351E"/>
    <w:rsid w:val="00C13686"/>
    <w:rsid w:val="00C14B41"/>
    <w:rsid w:val="00C1650E"/>
    <w:rsid w:val="00C20749"/>
    <w:rsid w:val="00C2396D"/>
    <w:rsid w:val="00C2486A"/>
    <w:rsid w:val="00C24D91"/>
    <w:rsid w:val="00C2504D"/>
    <w:rsid w:val="00C269DF"/>
    <w:rsid w:val="00C30A2C"/>
    <w:rsid w:val="00C32001"/>
    <w:rsid w:val="00C349F9"/>
    <w:rsid w:val="00C4014A"/>
    <w:rsid w:val="00C410B1"/>
    <w:rsid w:val="00C454A5"/>
    <w:rsid w:val="00C47053"/>
    <w:rsid w:val="00C4712B"/>
    <w:rsid w:val="00C50325"/>
    <w:rsid w:val="00C52AC2"/>
    <w:rsid w:val="00C53344"/>
    <w:rsid w:val="00C534C7"/>
    <w:rsid w:val="00C57AEF"/>
    <w:rsid w:val="00C65068"/>
    <w:rsid w:val="00C65774"/>
    <w:rsid w:val="00C661E4"/>
    <w:rsid w:val="00C66BE2"/>
    <w:rsid w:val="00C71B36"/>
    <w:rsid w:val="00C726CD"/>
    <w:rsid w:val="00C73A00"/>
    <w:rsid w:val="00C812E7"/>
    <w:rsid w:val="00C82391"/>
    <w:rsid w:val="00C842FD"/>
    <w:rsid w:val="00C86C9F"/>
    <w:rsid w:val="00C872D8"/>
    <w:rsid w:val="00C878A6"/>
    <w:rsid w:val="00C9269E"/>
    <w:rsid w:val="00C943E6"/>
    <w:rsid w:val="00C95398"/>
    <w:rsid w:val="00C96308"/>
    <w:rsid w:val="00C96E43"/>
    <w:rsid w:val="00CA1AA7"/>
    <w:rsid w:val="00CA2BA5"/>
    <w:rsid w:val="00CA43E4"/>
    <w:rsid w:val="00CA5314"/>
    <w:rsid w:val="00CA5EF7"/>
    <w:rsid w:val="00CB19D9"/>
    <w:rsid w:val="00CB1F5B"/>
    <w:rsid w:val="00CB3A06"/>
    <w:rsid w:val="00CB413D"/>
    <w:rsid w:val="00CC1C2C"/>
    <w:rsid w:val="00CC3AB3"/>
    <w:rsid w:val="00CC3C84"/>
    <w:rsid w:val="00CC5794"/>
    <w:rsid w:val="00CC6509"/>
    <w:rsid w:val="00CC7123"/>
    <w:rsid w:val="00CD0619"/>
    <w:rsid w:val="00CD184A"/>
    <w:rsid w:val="00CD2249"/>
    <w:rsid w:val="00CD2E38"/>
    <w:rsid w:val="00CD2E9D"/>
    <w:rsid w:val="00CE3082"/>
    <w:rsid w:val="00CE33DD"/>
    <w:rsid w:val="00CE37EB"/>
    <w:rsid w:val="00CE600A"/>
    <w:rsid w:val="00CE6045"/>
    <w:rsid w:val="00CE7D40"/>
    <w:rsid w:val="00CF0374"/>
    <w:rsid w:val="00CF0BDD"/>
    <w:rsid w:val="00CF1F65"/>
    <w:rsid w:val="00CF34E3"/>
    <w:rsid w:val="00CF689D"/>
    <w:rsid w:val="00CF71BD"/>
    <w:rsid w:val="00D05C9C"/>
    <w:rsid w:val="00D061A0"/>
    <w:rsid w:val="00D0717E"/>
    <w:rsid w:val="00D13D95"/>
    <w:rsid w:val="00D17F7E"/>
    <w:rsid w:val="00D208C3"/>
    <w:rsid w:val="00D21C83"/>
    <w:rsid w:val="00D22B5B"/>
    <w:rsid w:val="00D3265F"/>
    <w:rsid w:val="00D34072"/>
    <w:rsid w:val="00D349C1"/>
    <w:rsid w:val="00D360A0"/>
    <w:rsid w:val="00D40015"/>
    <w:rsid w:val="00D40AEA"/>
    <w:rsid w:val="00D435A0"/>
    <w:rsid w:val="00D44D92"/>
    <w:rsid w:val="00D465A6"/>
    <w:rsid w:val="00D46697"/>
    <w:rsid w:val="00D473BE"/>
    <w:rsid w:val="00D47A09"/>
    <w:rsid w:val="00D51C0B"/>
    <w:rsid w:val="00D543AA"/>
    <w:rsid w:val="00D6373B"/>
    <w:rsid w:val="00D65284"/>
    <w:rsid w:val="00D6733A"/>
    <w:rsid w:val="00D71A5C"/>
    <w:rsid w:val="00D72BD3"/>
    <w:rsid w:val="00D73ED1"/>
    <w:rsid w:val="00D80020"/>
    <w:rsid w:val="00D813DD"/>
    <w:rsid w:val="00D8226E"/>
    <w:rsid w:val="00D83D33"/>
    <w:rsid w:val="00D84267"/>
    <w:rsid w:val="00D84333"/>
    <w:rsid w:val="00D84565"/>
    <w:rsid w:val="00D860CD"/>
    <w:rsid w:val="00D918D7"/>
    <w:rsid w:val="00D95C23"/>
    <w:rsid w:val="00D95CB4"/>
    <w:rsid w:val="00D95E1F"/>
    <w:rsid w:val="00DA05E8"/>
    <w:rsid w:val="00DA12BD"/>
    <w:rsid w:val="00DA26A7"/>
    <w:rsid w:val="00DA4CC7"/>
    <w:rsid w:val="00DB041E"/>
    <w:rsid w:val="00DB2E59"/>
    <w:rsid w:val="00DB4ED0"/>
    <w:rsid w:val="00DB6E0D"/>
    <w:rsid w:val="00DC0BA6"/>
    <w:rsid w:val="00DC1425"/>
    <w:rsid w:val="00DC3F5C"/>
    <w:rsid w:val="00DC5166"/>
    <w:rsid w:val="00DC621C"/>
    <w:rsid w:val="00DC6F70"/>
    <w:rsid w:val="00DC725F"/>
    <w:rsid w:val="00DC7689"/>
    <w:rsid w:val="00DD296F"/>
    <w:rsid w:val="00DD3297"/>
    <w:rsid w:val="00DD499E"/>
    <w:rsid w:val="00DD5FAA"/>
    <w:rsid w:val="00DE068B"/>
    <w:rsid w:val="00DE1078"/>
    <w:rsid w:val="00DE182C"/>
    <w:rsid w:val="00DE6E25"/>
    <w:rsid w:val="00DE7D07"/>
    <w:rsid w:val="00DF01F3"/>
    <w:rsid w:val="00DF3697"/>
    <w:rsid w:val="00DF536C"/>
    <w:rsid w:val="00DF67A7"/>
    <w:rsid w:val="00DF6E6F"/>
    <w:rsid w:val="00E01EDE"/>
    <w:rsid w:val="00E023E1"/>
    <w:rsid w:val="00E0316D"/>
    <w:rsid w:val="00E0381C"/>
    <w:rsid w:val="00E060BE"/>
    <w:rsid w:val="00E14287"/>
    <w:rsid w:val="00E15ED7"/>
    <w:rsid w:val="00E240C9"/>
    <w:rsid w:val="00E241FA"/>
    <w:rsid w:val="00E24C83"/>
    <w:rsid w:val="00E25D26"/>
    <w:rsid w:val="00E2794E"/>
    <w:rsid w:val="00E329B8"/>
    <w:rsid w:val="00E33EC3"/>
    <w:rsid w:val="00E3419E"/>
    <w:rsid w:val="00E34FD4"/>
    <w:rsid w:val="00E3576A"/>
    <w:rsid w:val="00E37778"/>
    <w:rsid w:val="00E41DF0"/>
    <w:rsid w:val="00E41FCC"/>
    <w:rsid w:val="00E420DC"/>
    <w:rsid w:val="00E46923"/>
    <w:rsid w:val="00E50F62"/>
    <w:rsid w:val="00E51272"/>
    <w:rsid w:val="00E540FE"/>
    <w:rsid w:val="00E54A98"/>
    <w:rsid w:val="00E55559"/>
    <w:rsid w:val="00E56A4C"/>
    <w:rsid w:val="00E612AF"/>
    <w:rsid w:val="00E61669"/>
    <w:rsid w:val="00E62960"/>
    <w:rsid w:val="00E726E4"/>
    <w:rsid w:val="00E7353A"/>
    <w:rsid w:val="00E73900"/>
    <w:rsid w:val="00E7391D"/>
    <w:rsid w:val="00E7556A"/>
    <w:rsid w:val="00E807CE"/>
    <w:rsid w:val="00E81A42"/>
    <w:rsid w:val="00E854F9"/>
    <w:rsid w:val="00E900CE"/>
    <w:rsid w:val="00E90D20"/>
    <w:rsid w:val="00E91054"/>
    <w:rsid w:val="00E92F0A"/>
    <w:rsid w:val="00E93BE5"/>
    <w:rsid w:val="00E951F8"/>
    <w:rsid w:val="00E95AEA"/>
    <w:rsid w:val="00E96780"/>
    <w:rsid w:val="00E96AAB"/>
    <w:rsid w:val="00E9734E"/>
    <w:rsid w:val="00EA27F3"/>
    <w:rsid w:val="00EA357E"/>
    <w:rsid w:val="00EA495B"/>
    <w:rsid w:val="00EA64BB"/>
    <w:rsid w:val="00EA7DD5"/>
    <w:rsid w:val="00EB043A"/>
    <w:rsid w:val="00EB2AD2"/>
    <w:rsid w:val="00EB5E1A"/>
    <w:rsid w:val="00EB6F69"/>
    <w:rsid w:val="00EC1138"/>
    <w:rsid w:val="00EC2363"/>
    <w:rsid w:val="00EC49FB"/>
    <w:rsid w:val="00EC66E9"/>
    <w:rsid w:val="00EC68C1"/>
    <w:rsid w:val="00ED0C86"/>
    <w:rsid w:val="00ED1B91"/>
    <w:rsid w:val="00ED1D3F"/>
    <w:rsid w:val="00ED2D46"/>
    <w:rsid w:val="00ED3560"/>
    <w:rsid w:val="00ED57B8"/>
    <w:rsid w:val="00EE3387"/>
    <w:rsid w:val="00EE6B36"/>
    <w:rsid w:val="00EF466A"/>
    <w:rsid w:val="00EF4A08"/>
    <w:rsid w:val="00F03742"/>
    <w:rsid w:val="00F04BC2"/>
    <w:rsid w:val="00F04C5B"/>
    <w:rsid w:val="00F06DD0"/>
    <w:rsid w:val="00F10860"/>
    <w:rsid w:val="00F13815"/>
    <w:rsid w:val="00F168B0"/>
    <w:rsid w:val="00F210C6"/>
    <w:rsid w:val="00F2357A"/>
    <w:rsid w:val="00F2598E"/>
    <w:rsid w:val="00F27507"/>
    <w:rsid w:val="00F27BA5"/>
    <w:rsid w:val="00F316A3"/>
    <w:rsid w:val="00F31EB3"/>
    <w:rsid w:val="00F326B9"/>
    <w:rsid w:val="00F3506A"/>
    <w:rsid w:val="00F42454"/>
    <w:rsid w:val="00F51F03"/>
    <w:rsid w:val="00F533B4"/>
    <w:rsid w:val="00F537D5"/>
    <w:rsid w:val="00F56F10"/>
    <w:rsid w:val="00F6505E"/>
    <w:rsid w:val="00F65C0C"/>
    <w:rsid w:val="00F7050B"/>
    <w:rsid w:val="00F70DE6"/>
    <w:rsid w:val="00F72B11"/>
    <w:rsid w:val="00F73645"/>
    <w:rsid w:val="00F73B0B"/>
    <w:rsid w:val="00F75801"/>
    <w:rsid w:val="00F75E73"/>
    <w:rsid w:val="00F80C20"/>
    <w:rsid w:val="00F82E2F"/>
    <w:rsid w:val="00F83CAC"/>
    <w:rsid w:val="00F85ABA"/>
    <w:rsid w:val="00F91653"/>
    <w:rsid w:val="00F93C05"/>
    <w:rsid w:val="00F96FA7"/>
    <w:rsid w:val="00F96FBB"/>
    <w:rsid w:val="00F97A98"/>
    <w:rsid w:val="00F97C6C"/>
    <w:rsid w:val="00FA11B2"/>
    <w:rsid w:val="00FA4D71"/>
    <w:rsid w:val="00FA50C4"/>
    <w:rsid w:val="00FA7299"/>
    <w:rsid w:val="00FA7F0D"/>
    <w:rsid w:val="00FB25FA"/>
    <w:rsid w:val="00FB2C8E"/>
    <w:rsid w:val="00FB3F08"/>
    <w:rsid w:val="00FB4244"/>
    <w:rsid w:val="00FB5C09"/>
    <w:rsid w:val="00FB6819"/>
    <w:rsid w:val="00FC100C"/>
    <w:rsid w:val="00FC1B5E"/>
    <w:rsid w:val="00FC289E"/>
    <w:rsid w:val="00FC368A"/>
    <w:rsid w:val="00FC7D41"/>
    <w:rsid w:val="00FD21E6"/>
    <w:rsid w:val="00FD2A61"/>
    <w:rsid w:val="00FD6364"/>
    <w:rsid w:val="00FD68F6"/>
    <w:rsid w:val="00FE07D2"/>
    <w:rsid w:val="00FE2724"/>
    <w:rsid w:val="00FE524B"/>
    <w:rsid w:val="00FE7097"/>
    <w:rsid w:val="00FF2097"/>
    <w:rsid w:val="00FF2987"/>
    <w:rsid w:val="00FF67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8E245"/>
  <w15:docId w15:val="{BF73B47F-DEAC-4DCE-BED2-58ECC8BE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16DB4"/>
    <w:pPr>
      <w:keepNext/>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0346"/>
    <w:pPr>
      <w:spacing w:before="100" w:beforeAutospacing="1" w:after="100" w:afterAutospacing="1"/>
    </w:pPr>
  </w:style>
  <w:style w:type="character" w:styleId="Hyperlink">
    <w:name w:val="Hyperlink"/>
    <w:basedOn w:val="Fontepargpadro"/>
    <w:uiPriority w:val="99"/>
    <w:semiHidden/>
    <w:unhideWhenUsed/>
    <w:rsid w:val="00700346"/>
    <w:rPr>
      <w:color w:val="0000FF"/>
      <w:u w:val="single"/>
    </w:rPr>
  </w:style>
  <w:style w:type="table" w:styleId="Tabelacomgrade">
    <w:name w:val="Table Grid"/>
    <w:basedOn w:val="Tabelanormal"/>
    <w:uiPriority w:val="59"/>
    <w:rsid w:val="00142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uiPriority w:val="99"/>
    <w:rsid w:val="00A114EC"/>
    <w:pPr>
      <w:ind w:firstLine="2340"/>
      <w:jc w:val="both"/>
    </w:pPr>
    <w:rPr>
      <w:sz w:val="28"/>
    </w:rPr>
  </w:style>
  <w:style w:type="character" w:customStyle="1" w:styleId="RecuodecorpodetextoChar">
    <w:name w:val="Recuo de corpo de texto Char"/>
    <w:basedOn w:val="Fontepargpadro"/>
    <w:link w:val="Recuodecorpodetexto"/>
    <w:uiPriority w:val="99"/>
    <w:rsid w:val="00A114EC"/>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574087"/>
    <w:rPr>
      <w:rFonts w:ascii="Segoe UI" w:hAnsi="Segoe UI" w:cs="Segoe UI"/>
      <w:sz w:val="18"/>
      <w:szCs w:val="18"/>
    </w:rPr>
  </w:style>
  <w:style w:type="character" w:customStyle="1" w:styleId="TextodebaloChar">
    <w:name w:val="Texto de balão Char"/>
    <w:basedOn w:val="Fontepargpadro"/>
    <w:link w:val="Textodebalo"/>
    <w:uiPriority w:val="99"/>
    <w:semiHidden/>
    <w:rsid w:val="00574087"/>
    <w:rPr>
      <w:rFonts w:ascii="Segoe UI" w:hAnsi="Segoe UI" w:cs="Segoe UI"/>
      <w:sz w:val="18"/>
      <w:szCs w:val="18"/>
    </w:rPr>
  </w:style>
  <w:style w:type="paragraph" w:styleId="Cabealho">
    <w:name w:val="header"/>
    <w:basedOn w:val="Normal"/>
    <w:link w:val="CabealhoChar"/>
    <w:uiPriority w:val="99"/>
    <w:unhideWhenUsed/>
    <w:rsid w:val="007908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908CF"/>
  </w:style>
  <w:style w:type="paragraph" w:styleId="Rodap">
    <w:name w:val="footer"/>
    <w:basedOn w:val="Normal"/>
    <w:link w:val="RodapChar"/>
    <w:uiPriority w:val="99"/>
    <w:unhideWhenUsed/>
    <w:rsid w:val="007908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908CF"/>
  </w:style>
  <w:style w:type="character" w:customStyle="1" w:styleId="Ttulo1Char">
    <w:name w:val="Título 1 Char"/>
    <w:basedOn w:val="Fontepargpadro"/>
    <w:link w:val="Ttulo1"/>
    <w:rsid w:val="00B16DB4"/>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unhideWhenUsed/>
    <w:rsid w:val="00D0717E"/>
    <w:pPr>
      <w:spacing w:after="120" w:line="480" w:lineRule="auto"/>
      <w:ind w:left="283"/>
    </w:pPr>
  </w:style>
  <w:style w:type="character" w:customStyle="1" w:styleId="Recuodecorpodetexto2Char">
    <w:name w:val="Recuo de corpo de texto 2 Char"/>
    <w:basedOn w:val="Fontepargpadro"/>
    <w:link w:val="Recuodecorpodetexto2"/>
    <w:uiPriority w:val="99"/>
    <w:rsid w:val="00D0717E"/>
  </w:style>
  <w:style w:type="paragraph" w:customStyle="1" w:styleId="western">
    <w:name w:val="western"/>
    <w:basedOn w:val="Normal"/>
    <w:rsid w:val="00D0717E"/>
    <w:pPr>
      <w:spacing w:before="15" w:after="15"/>
    </w:pPr>
  </w:style>
  <w:style w:type="paragraph" w:styleId="SemEspaamento">
    <w:name w:val="No Spacing"/>
    <w:uiPriority w:val="1"/>
    <w:qFormat/>
    <w:rsid w:val="008E630C"/>
    <w:pPr>
      <w:spacing w:after="0" w:line="240" w:lineRule="auto"/>
    </w:pPr>
    <w:rPr>
      <w:rFonts w:ascii="Calibri" w:eastAsia="Calibri" w:hAnsi="Calibri" w:cs="Times New Roman"/>
    </w:rPr>
  </w:style>
  <w:style w:type="paragraph" w:styleId="Corpodetexto">
    <w:name w:val="Body Text"/>
    <w:basedOn w:val="Normal"/>
    <w:link w:val="CorpodetextoChar"/>
    <w:uiPriority w:val="99"/>
    <w:semiHidden/>
    <w:unhideWhenUsed/>
    <w:rsid w:val="00C65774"/>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C65774"/>
  </w:style>
  <w:style w:type="paragraph" w:styleId="PargrafodaLista">
    <w:name w:val="List Paragraph"/>
    <w:basedOn w:val="Normal"/>
    <w:uiPriority w:val="34"/>
    <w:qFormat/>
    <w:rsid w:val="00C65774"/>
    <w:pPr>
      <w:widowControl w:val="0"/>
      <w:autoSpaceDE w:val="0"/>
      <w:autoSpaceDN w:val="0"/>
      <w:ind w:left="1728"/>
      <w:jc w:val="both"/>
    </w:pPr>
    <w:rPr>
      <w:sz w:val="22"/>
      <w:szCs w:val="22"/>
      <w:lang w:val="es-ES" w:eastAsia="es-ES" w:bidi="es-ES"/>
    </w:rPr>
  </w:style>
  <w:style w:type="paragraph" w:customStyle="1" w:styleId="Recuodecorpodetexto21">
    <w:name w:val="Recuo de corpo de texto 21"/>
    <w:basedOn w:val="Normal"/>
    <w:rsid w:val="001F6DC2"/>
    <w:pPr>
      <w:widowControl w:val="0"/>
      <w:suppressAutoHyphens/>
      <w:ind w:left="2124"/>
      <w:jc w:val="both"/>
    </w:pPr>
    <w:rPr>
      <w:rFonts w:eastAsia="Lucida Sans Unicode" w:cs="Tahoma"/>
      <w:b/>
      <w:bCs/>
      <w:lang w:bidi="pt-BR"/>
    </w:rPr>
  </w:style>
  <w:style w:type="character" w:styleId="Forte">
    <w:name w:val="Strong"/>
    <w:basedOn w:val="Fontepargpadro"/>
    <w:uiPriority w:val="22"/>
    <w:qFormat/>
    <w:rsid w:val="00E420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507">
      <w:bodyDiv w:val="1"/>
      <w:marLeft w:val="0"/>
      <w:marRight w:val="0"/>
      <w:marTop w:val="0"/>
      <w:marBottom w:val="0"/>
      <w:divBdr>
        <w:top w:val="none" w:sz="0" w:space="0" w:color="auto"/>
        <w:left w:val="none" w:sz="0" w:space="0" w:color="auto"/>
        <w:bottom w:val="none" w:sz="0" w:space="0" w:color="auto"/>
        <w:right w:val="none" w:sz="0" w:space="0" w:color="auto"/>
      </w:divBdr>
    </w:div>
    <w:div w:id="77141959">
      <w:bodyDiv w:val="1"/>
      <w:marLeft w:val="0"/>
      <w:marRight w:val="0"/>
      <w:marTop w:val="0"/>
      <w:marBottom w:val="0"/>
      <w:divBdr>
        <w:top w:val="none" w:sz="0" w:space="0" w:color="auto"/>
        <w:left w:val="none" w:sz="0" w:space="0" w:color="auto"/>
        <w:bottom w:val="none" w:sz="0" w:space="0" w:color="auto"/>
        <w:right w:val="none" w:sz="0" w:space="0" w:color="auto"/>
      </w:divBdr>
    </w:div>
    <w:div w:id="127482732">
      <w:bodyDiv w:val="1"/>
      <w:marLeft w:val="0"/>
      <w:marRight w:val="0"/>
      <w:marTop w:val="0"/>
      <w:marBottom w:val="0"/>
      <w:divBdr>
        <w:top w:val="none" w:sz="0" w:space="0" w:color="auto"/>
        <w:left w:val="none" w:sz="0" w:space="0" w:color="auto"/>
        <w:bottom w:val="none" w:sz="0" w:space="0" w:color="auto"/>
        <w:right w:val="none" w:sz="0" w:space="0" w:color="auto"/>
      </w:divBdr>
    </w:div>
    <w:div w:id="160629331">
      <w:bodyDiv w:val="1"/>
      <w:marLeft w:val="0"/>
      <w:marRight w:val="0"/>
      <w:marTop w:val="0"/>
      <w:marBottom w:val="0"/>
      <w:divBdr>
        <w:top w:val="none" w:sz="0" w:space="0" w:color="auto"/>
        <w:left w:val="none" w:sz="0" w:space="0" w:color="auto"/>
        <w:bottom w:val="none" w:sz="0" w:space="0" w:color="auto"/>
        <w:right w:val="none" w:sz="0" w:space="0" w:color="auto"/>
      </w:divBdr>
    </w:div>
    <w:div w:id="170141376">
      <w:bodyDiv w:val="1"/>
      <w:marLeft w:val="0"/>
      <w:marRight w:val="0"/>
      <w:marTop w:val="0"/>
      <w:marBottom w:val="0"/>
      <w:divBdr>
        <w:top w:val="none" w:sz="0" w:space="0" w:color="auto"/>
        <w:left w:val="none" w:sz="0" w:space="0" w:color="auto"/>
        <w:bottom w:val="none" w:sz="0" w:space="0" w:color="auto"/>
        <w:right w:val="none" w:sz="0" w:space="0" w:color="auto"/>
      </w:divBdr>
    </w:div>
    <w:div w:id="303044596">
      <w:bodyDiv w:val="1"/>
      <w:marLeft w:val="0"/>
      <w:marRight w:val="0"/>
      <w:marTop w:val="0"/>
      <w:marBottom w:val="0"/>
      <w:divBdr>
        <w:top w:val="none" w:sz="0" w:space="0" w:color="auto"/>
        <w:left w:val="none" w:sz="0" w:space="0" w:color="auto"/>
        <w:bottom w:val="none" w:sz="0" w:space="0" w:color="auto"/>
        <w:right w:val="none" w:sz="0" w:space="0" w:color="auto"/>
      </w:divBdr>
    </w:div>
    <w:div w:id="337461897">
      <w:bodyDiv w:val="1"/>
      <w:marLeft w:val="0"/>
      <w:marRight w:val="0"/>
      <w:marTop w:val="0"/>
      <w:marBottom w:val="0"/>
      <w:divBdr>
        <w:top w:val="none" w:sz="0" w:space="0" w:color="auto"/>
        <w:left w:val="none" w:sz="0" w:space="0" w:color="auto"/>
        <w:bottom w:val="none" w:sz="0" w:space="0" w:color="auto"/>
        <w:right w:val="none" w:sz="0" w:space="0" w:color="auto"/>
      </w:divBdr>
    </w:div>
    <w:div w:id="340356250">
      <w:bodyDiv w:val="1"/>
      <w:marLeft w:val="0"/>
      <w:marRight w:val="0"/>
      <w:marTop w:val="0"/>
      <w:marBottom w:val="0"/>
      <w:divBdr>
        <w:top w:val="none" w:sz="0" w:space="0" w:color="auto"/>
        <w:left w:val="none" w:sz="0" w:space="0" w:color="auto"/>
        <w:bottom w:val="none" w:sz="0" w:space="0" w:color="auto"/>
        <w:right w:val="none" w:sz="0" w:space="0" w:color="auto"/>
      </w:divBdr>
    </w:div>
    <w:div w:id="406654999">
      <w:bodyDiv w:val="1"/>
      <w:marLeft w:val="0"/>
      <w:marRight w:val="0"/>
      <w:marTop w:val="0"/>
      <w:marBottom w:val="0"/>
      <w:divBdr>
        <w:top w:val="none" w:sz="0" w:space="0" w:color="auto"/>
        <w:left w:val="none" w:sz="0" w:space="0" w:color="auto"/>
        <w:bottom w:val="none" w:sz="0" w:space="0" w:color="auto"/>
        <w:right w:val="none" w:sz="0" w:space="0" w:color="auto"/>
      </w:divBdr>
    </w:div>
    <w:div w:id="444693982">
      <w:bodyDiv w:val="1"/>
      <w:marLeft w:val="0"/>
      <w:marRight w:val="0"/>
      <w:marTop w:val="0"/>
      <w:marBottom w:val="0"/>
      <w:divBdr>
        <w:top w:val="none" w:sz="0" w:space="0" w:color="auto"/>
        <w:left w:val="none" w:sz="0" w:space="0" w:color="auto"/>
        <w:bottom w:val="none" w:sz="0" w:space="0" w:color="auto"/>
        <w:right w:val="none" w:sz="0" w:space="0" w:color="auto"/>
      </w:divBdr>
    </w:div>
    <w:div w:id="459887384">
      <w:bodyDiv w:val="1"/>
      <w:marLeft w:val="0"/>
      <w:marRight w:val="0"/>
      <w:marTop w:val="0"/>
      <w:marBottom w:val="0"/>
      <w:divBdr>
        <w:top w:val="none" w:sz="0" w:space="0" w:color="auto"/>
        <w:left w:val="none" w:sz="0" w:space="0" w:color="auto"/>
        <w:bottom w:val="none" w:sz="0" w:space="0" w:color="auto"/>
        <w:right w:val="none" w:sz="0" w:space="0" w:color="auto"/>
      </w:divBdr>
    </w:div>
    <w:div w:id="462576449">
      <w:bodyDiv w:val="1"/>
      <w:marLeft w:val="0"/>
      <w:marRight w:val="0"/>
      <w:marTop w:val="0"/>
      <w:marBottom w:val="0"/>
      <w:divBdr>
        <w:top w:val="none" w:sz="0" w:space="0" w:color="auto"/>
        <w:left w:val="none" w:sz="0" w:space="0" w:color="auto"/>
        <w:bottom w:val="none" w:sz="0" w:space="0" w:color="auto"/>
        <w:right w:val="none" w:sz="0" w:space="0" w:color="auto"/>
      </w:divBdr>
    </w:div>
    <w:div w:id="463161370">
      <w:bodyDiv w:val="1"/>
      <w:marLeft w:val="0"/>
      <w:marRight w:val="0"/>
      <w:marTop w:val="0"/>
      <w:marBottom w:val="0"/>
      <w:divBdr>
        <w:top w:val="none" w:sz="0" w:space="0" w:color="auto"/>
        <w:left w:val="none" w:sz="0" w:space="0" w:color="auto"/>
        <w:bottom w:val="none" w:sz="0" w:space="0" w:color="auto"/>
        <w:right w:val="none" w:sz="0" w:space="0" w:color="auto"/>
      </w:divBdr>
    </w:div>
    <w:div w:id="480969074">
      <w:bodyDiv w:val="1"/>
      <w:marLeft w:val="0"/>
      <w:marRight w:val="0"/>
      <w:marTop w:val="0"/>
      <w:marBottom w:val="0"/>
      <w:divBdr>
        <w:top w:val="none" w:sz="0" w:space="0" w:color="auto"/>
        <w:left w:val="none" w:sz="0" w:space="0" w:color="auto"/>
        <w:bottom w:val="none" w:sz="0" w:space="0" w:color="auto"/>
        <w:right w:val="none" w:sz="0" w:space="0" w:color="auto"/>
      </w:divBdr>
    </w:div>
    <w:div w:id="540167163">
      <w:bodyDiv w:val="1"/>
      <w:marLeft w:val="0"/>
      <w:marRight w:val="0"/>
      <w:marTop w:val="0"/>
      <w:marBottom w:val="0"/>
      <w:divBdr>
        <w:top w:val="none" w:sz="0" w:space="0" w:color="auto"/>
        <w:left w:val="none" w:sz="0" w:space="0" w:color="auto"/>
        <w:bottom w:val="none" w:sz="0" w:space="0" w:color="auto"/>
        <w:right w:val="none" w:sz="0" w:space="0" w:color="auto"/>
      </w:divBdr>
    </w:div>
    <w:div w:id="650450820">
      <w:bodyDiv w:val="1"/>
      <w:marLeft w:val="0"/>
      <w:marRight w:val="0"/>
      <w:marTop w:val="0"/>
      <w:marBottom w:val="0"/>
      <w:divBdr>
        <w:top w:val="none" w:sz="0" w:space="0" w:color="auto"/>
        <w:left w:val="none" w:sz="0" w:space="0" w:color="auto"/>
        <w:bottom w:val="none" w:sz="0" w:space="0" w:color="auto"/>
        <w:right w:val="none" w:sz="0" w:space="0" w:color="auto"/>
      </w:divBdr>
    </w:div>
    <w:div w:id="663780363">
      <w:bodyDiv w:val="1"/>
      <w:marLeft w:val="0"/>
      <w:marRight w:val="0"/>
      <w:marTop w:val="0"/>
      <w:marBottom w:val="0"/>
      <w:divBdr>
        <w:top w:val="none" w:sz="0" w:space="0" w:color="auto"/>
        <w:left w:val="none" w:sz="0" w:space="0" w:color="auto"/>
        <w:bottom w:val="none" w:sz="0" w:space="0" w:color="auto"/>
        <w:right w:val="none" w:sz="0" w:space="0" w:color="auto"/>
      </w:divBdr>
    </w:div>
    <w:div w:id="748889418">
      <w:bodyDiv w:val="1"/>
      <w:marLeft w:val="0"/>
      <w:marRight w:val="0"/>
      <w:marTop w:val="0"/>
      <w:marBottom w:val="0"/>
      <w:divBdr>
        <w:top w:val="none" w:sz="0" w:space="0" w:color="auto"/>
        <w:left w:val="none" w:sz="0" w:space="0" w:color="auto"/>
        <w:bottom w:val="none" w:sz="0" w:space="0" w:color="auto"/>
        <w:right w:val="none" w:sz="0" w:space="0" w:color="auto"/>
      </w:divBdr>
    </w:div>
    <w:div w:id="784885139">
      <w:bodyDiv w:val="1"/>
      <w:marLeft w:val="0"/>
      <w:marRight w:val="0"/>
      <w:marTop w:val="0"/>
      <w:marBottom w:val="0"/>
      <w:divBdr>
        <w:top w:val="none" w:sz="0" w:space="0" w:color="auto"/>
        <w:left w:val="none" w:sz="0" w:space="0" w:color="auto"/>
        <w:bottom w:val="none" w:sz="0" w:space="0" w:color="auto"/>
        <w:right w:val="none" w:sz="0" w:space="0" w:color="auto"/>
      </w:divBdr>
    </w:div>
    <w:div w:id="806899422">
      <w:bodyDiv w:val="1"/>
      <w:marLeft w:val="0"/>
      <w:marRight w:val="0"/>
      <w:marTop w:val="0"/>
      <w:marBottom w:val="0"/>
      <w:divBdr>
        <w:top w:val="none" w:sz="0" w:space="0" w:color="auto"/>
        <w:left w:val="none" w:sz="0" w:space="0" w:color="auto"/>
        <w:bottom w:val="none" w:sz="0" w:space="0" w:color="auto"/>
        <w:right w:val="none" w:sz="0" w:space="0" w:color="auto"/>
      </w:divBdr>
    </w:div>
    <w:div w:id="832136621">
      <w:bodyDiv w:val="1"/>
      <w:marLeft w:val="0"/>
      <w:marRight w:val="0"/>
      <w:marTop w:val="0"/>
      <w:marBottom w:val="0"/>
      <w:divBdr>
        <w:top w:val="none" w:sz="0" w:space="0" w:color="auto"/>
        <w:left w:val="none" w:sz="0" w:space="0" w:color="auto"/>
        <w:bottom w:val="none" w:sz="0" w:space="0" w:color="auto"/>
        <w:right w:val="none" w:sz="0" w:space="0" w:color="auto"/>
      </w:divBdr>
    </w:div>
    <w:div w:id="839850881">
      <w:bodyDiv w:val="1"/>
      <w:marLeft w:val="0"/>
      <w:marRight w:val="0"/>
      <w:marTop w:val="0"/>
      <w:marBottom w:val="0"/>
      <w:divBdr>
        <w:top w:val="none" w:sz="0" w:space="0" w:color="auto"/>
        <w:left w:val="none" w:sz="0" w:space="0" w:color="auto"/>
        <w:bottom w:val="none" w:sz="0" w:space="0" w:color="auto"/>
        <w:right w:val="none" w:sz="0" w:space="0" w:color="auto"/>
      </w:divBdr>
    </w:div>
    <w:div w:id="845553045">
      <w:bodyDiv w:val="1"/>
      <w:marLeft w:val="0"/>
      <w:marRight w:val="0"/>
      <w:marTop w:val="0"/>
      <w:marBottom w:val="0"/>
      <w:divBdr>
        <w:top w:val="none" w:sz="0" w:space="0" w:color="auto"/>
        <w:left w:val="none" w:sz="0" w:space="0" w:color="auto"/>
        <w:bottom w:val="none" w:sz="0" w:space="0" w:color="auto"/>
        <w:right w:val="none" w:sz="0" w:space="0" w:color="auto"/>
      </w:divBdr>
    </w:div>
    <w:div w:id="875393191">
      <w:bodyDiv w:val="1"/>
      <w:marLeft w:val="0"/>
      <w:marRight w:val="0"/>
      <w:marTop w:val="0"/>
      <w:marBottom w:val="0"/>
      <w:divBdr>
        <w:top w:val="none" w:sz="0" w:space="0" w:color="auto"/>
        <w:left w:val="none" w:sz="0" w:space="0" w:color="auto"/>
        <w:bottom w:val="none" w:sz="0" w:space="0" w:color="auto"/>
        <w:right w:val="none" w:sz="0" w:space="0" w:color="auto"/>
      </w:divBdr>
    </w:div>
    <w:div w:id="923421098">
      <w:bodyDiv w:val="1"/>
      <w:marLeft w:val="0"/>
      <w:marRight w:val="0"/>
      <w:marTop w:val="0"/>
      <w:marBottom w:val="0"/>
      <w:divBdr>
        <w:top w:val="none" w:sz="0" w:space="0" w:color="auto"/>
        <w:left w:val="none" w:sz="0" w:space="0" w:color="auto"/>
        <w:bottom w:val="none" w:sz="0" w:space="0" w:color="auto"/>
        <w:right w:val="none" w:sz="0" w:space="0" w:color="auto"/>
      </w:divBdr>
    </w:div>
    <w:div w:id="935863428">
      <w:bodyDiv w:val="1"/>
      <w:marLeft w:val="0"/>
      <w:marRight w:val="0"/>
      <w:marTop w:val="0"/>
      <w:marBottom w:val="0"/>
      <w:divBdr>
        <w:top w:val="none" w:sz="0" w:space="0" w:color="auto"/>
        <w:left w:val="none" w:sz="0" w:space="0" w:color="auto"/>
        <w:bottom w:val="none" w:sz="0" w:space="0" w:color="auto"/>
        <w:right w:val="none" w:sz="0" w:space="0" w:color="auto"/>
      </w:divBdr>
    </w:div>
    <w:div w:id="950164254">
      <w:bodyDiv w:val="1"/>
      <w:marLeft w:val="0"/>
      <w:marRight w:val="0"/>
      <w:marTop w:val="0"/>
      <w:marBottom w:val="0"/>
      <w:divBdr>
        <w:top w:val="none" w:sz="0" w:space="0" w:color="auto"/>
        <w:left w:val="none" w:sz="0" w:space="0" w:color="auto"/>
        <w:bottom w:val="none" w:sz="0" w:space="0" w:color="auto"/>
        <w:right w:val="none" w:sz="0" w:space="0" w:color="auto"/>
      </w:divBdr>
    </w:div>
    <w:div w:id="970400292">
      <w:bodyDiv w:val="1"/>
      <w:marLeft w:val="0"/>
      <w:marRight w:val="0"/>
      <w:marTop w:val="0"/>
      <w:marBottom w:val="0"/>
      <w:divBdr>
        <w:top w:val="none" w:sz="0" w:space="0" w:color="auto"/>
        <w:left w:val="none" w:sz="0" w:space="0" w:color="auto"/>
        <w:bottom w:val="none" w:sz="0" w:space="0" w:color="auto"/>
        <w:right w:val="none" w:sz="0" w:space="0" w:color="auto"/>
      </w:divBdr>
    </w:div>
    <w:div w:id="990913635">
      <w:bodyDiv w:val="1"/>
      <w:marLeft w:val="0"/>
      <w:marRight w:val="0"/>
      <w:marTop w:val="0"/>
      <w:marBottom w:val="0"/>
      <w:divBdr>
        <w:top w:val="none" w:sz="0" w:space="0" w:color="auto"/>
        <w:left w:val="none" w:sz="0" w:space="0" w:color="auto"/>
        <w:bottom w:val="none" w:sz="0" w:space="0" w:color="auto"/>
        <w:right w:val="none" w:sz="0" w:space="0" w:color="auto"/>
      </w:divBdr>
    </w:div>
    <w:div w:id="1020546817">
      <w:bodyDiv w:val="1"/>
      <w:marLeft w:val="0"/>
      <w:marRight w:val="0"/>
      <w:marTop w:val="0"/>
      <w:marBottom w:val="0"/>
      <w:divBdr>
        <w:top w:val="none" w:sz="0" w:space="0" w:color="auto"/>
        <w:left w:val="none" w:sz="0" w:space="0" w:color="auto"/>
        <w:bottom w:val="none" w:sz="0" w:space="0" w:color="auto"/>
        <w:right w:val="none" w:sz="0" w:space="0" w:color="auto"/>
      </w:divBdr>
    </w:div>
    <w:div w:id="1064524500">
      <w:bodyDiv w:val="1"/>
      <w:marLeft w:val="0"/>
      <w:marRight w:val="0"/>
      <w:marTop w:val="0"/>
      <w:marBottom w:val="0"/>
      <w:divBdr>
        <w:top w:val="none" w:sz="0" w:space="0" w:color="auto"/>
        <w:left w:val="none" w:sz="0" w:space="0" w:color="auto"/>
        <w:bottom w:val="none" w:sz="0" w:space="0" w:color="auto"/>
        <w:right w:val="none" w:sz="0" w:space="0" w:color="auto"/>
      </w:divBdr>
    </w:div>
    <w:div w:id="1101922440">
      <w:bodyDiv w:val="1"/>
      <w:marLeft w:val="0"/>
      <w:marRight w:val="0"/>
      <w:marTop w:val="0"/>
      <w:marBottom w:val="0"/>
      <w:divBdr>
        <w:top w:val="none" w:sz="0" w:space="0" w:color="auto"/>
        <w:left w:val="none" w:sz="0" w:space="0" w:color="auto"/>
        <w:bottom w:val="none" w:sz="0" w:space="0" w:color="auto"/>
        <w:right w:val="none" w:sz="0" w:space="0" w:color="auto"/>
      </w:divBdr>
    </w:div>
    <w:div w:id="1250968785">
      <w:bodyDiv w:val="1"/>
      <w:marLeft w:val="0"/>
      <w:marRight w:val="0"/>
      <w:marTop w:val="0"/>
      <w:marBottom w:val="0"/>
      <w:divBdr>
        <w:top w:val="none" w:sz="0" w:space="0" w:color="auto"/>
        <w:left w:val="none" w:sz="0" w:space="0" w:color="auto"/>
        <w:bottom w:val="none" w:sz="0" w:space="0" w:color="auto"/>
        <w:right w:val="none" w:sz="0" w:space="0" w:color="auto"/>
      </w:divBdr>
    </w:div>
    <w:div w:id="1262907308">
      <w:bodyDiv w:val="1"/>
      <w:marLeft w:val="0"/>
      <w:marRight w:val="0"/>
      <w:marTop w:val="0"/>
      <w:marBottom w:val="0"/>
      <w:divBdr>
        <w:top w:val="none" w:sz="0" w:space="0" w:color="auto"/>
        <w:left w:val="none" w:sz="0" w:space="0" w:color="auto"/>
        <w:bottom w:val="none" w:sz="0" w:space="0" w:color="auto"/>
        <w:right w:val="none" w:sz="0" w:space="0" w:color="auto"/>
      </w:divBdr>
    </w:div>
    <w:div w:id="1312320920">
      <w:bodyDiv w:val="1"/>
      <w:marLeft w:val="0"/>
      <w:marRight w:val="0"/>
      <w:marTop w:val="0"/>
      <w:marBottom w:val="0"/>
      <w:divBdr>
        <w:top w:val="none" w:sz="0" w:space="0" w:color="auto"/>
        <w:left w:val="none" w:sz="0" w:space="0" w:color="auto"/>
        <w:bottom w:val="none" w:sz="0" w:space="0" w:color="auto"/>
        <w:right w:val="none" w:sz="0" w:space="0" w:color="auto"/>
      </w:divBdr>
    </w:div>
    <w:div w:id="1337923403">
      <w:bodyDiv w:val="1"/>
      <w:marLeft w:val="0"/>
      <w:marRight w:val="0"/>
      <w:marTop w:val="0"/>
      <w:marBottom w:val="0"/>
      <w:divBdr>
        <w:top w:val="none" w:sz="0" w:space="0" w:color="auto"/>
        <w:left w:val="none" w:sz="0" w:space="0" w:color="auto"/>
        <w:bottom w:val="none" w:sz="0" w:space="0" w:color="auto"/>
        <w:right w:val="none" w:sz="0" w:space="0" w:color="auto"/>
      </w:divBdr>
    </w:div>
    <w:div w:id="1340426466">
      <w:bodyDiv w:val="1"/>
      <w:marLeft w:val="0"/>
      <w:marRight w:val="0"/>
      <w:marTop w:val="0"/>
      <w:marBottom w:val="0"/>
      <w:divBdr>
        <w:top w:val="none" w:sz="0" w:space="0" w:color="auto"/>
        <w:left w:val="none" w:sz="0" w:space="0" w:color="auto"/>
        <w:bottom w:val="none" w:sz="0" w:space="0" w:color="auto"/>
        <w:right w:val="none" w:sz="0" w:space="0" w:color="auto"/>
      </w:divBdr>
    </w:div>
    <w:div w:id="1398553168">
      <w:bodyDiv w:val="1"/>
      <w:marLeft w:val="0"/>
      <w:marRight w:val="0"/>
      <w:marTop w:val="0"/>
      <w:marBottom w:val="0"/>
      <w:divBdr>
        <w:top w:val="none" w:sz="0" w:space="0" w:color="auto"/>
        <w:left w:val="none" w:sz="0" w:space="0" w:color="auto"/>
        <w:bottom w:val="none" w:sz="0" w:space="0" w:color="auto"/>
        <w:right w:val="none" w:sz="0" w:space="0" w:color="auto"/>
      </w:divBdr>
    </w:div>
    <w:div w:id="1406143695">
      <w:bodyDiv w:val="1"/>
      <w:marLeft w:val="0"/>
      <w:marRight w:val="0"/>
      <w:marTop w:val="0"/>
      <w:marBottom w:val="0"/>
      <w:divBdr>
        <w:top w:val="none" w:sz="0" w:space="0" w:color="auto"/>
        <w:left w:val="none" w:sz="0" w:space="0" w:color="auto"/>
        <w:bottom w:val="none" w:sz="0" w:space="0" w:color="auto"/>
        <w:right w:val="none" w:sz="0" w:space="0" w:color="auto"/>
      </w:divBdr>
    </w:div>
    <w:div w:id="1408335215">
      <w:bodyDiv w:val="1"/>
      <w:marLeft w:val="0"/>
      <w:marRight w:val="0"/>
      <w:marTop w:val="0"/>
      <w:marBottom w:val="0"/>
      <w:divBdr>
        <w:top w:val="none" w:sz="0" w:space="0" w:color="auto"/>
        <w:left w:val="none" w:sz="0" w:space="0" w:color="auto"/>
        <w:bottom w:val="none" w:sz="0" w:space="0" w:color="auto"/>
        <w:right w:val="none" w:sz="0" w:space="0" w:color="auto"/>
      </w:divBdr>
    </w:div>
    <w:div w:id="1444492526">
      <w:bodyDiv w:val="1"/>
      <w:marLeft w:val="0"/>
      <w:marRight w:val="0"/>
      <w:marTop w:val="0"/>
      <w:marBottom w:val="0"/>
      <w:divBdr>
        <w:top w:val="none" w:sz="0" w:space="0" w:color="auto"/>
        <w:left w:val="none" w:sz="0" w:space="0" w:color="auto"/>
        <w:bottom w:val="none" w:sz="0" w:space="0" w:color="auto"/>
        <w:right w:val="none" w:sz="0" w:space="0" w:color="auto"/>
      </w:divBdr>
    </w:div>
    <w:div w:id="1539507819">
      <w:bodyDiv w:val="1"/>
      <w:marLeft w:val="0"/>
      <w:marRight w:val="0"/>
      <w:marTop w:val="0"/>
      <w:marBottom w:val="0"/>
      <w:divBdr>
        <w:top w:val="none" w:sz="0" w:space="0" w:color="auto"/>
        <w:left w:val="none" w:sz="0" w:space="0" w:color="auto"/>
        <w:bottom w:val="none" w:sz="0" w:space="0" w:color="auto"/>
        <w:right w:val="none" w:sz="0" w:space="0" w:color="auto"/>
      </w:divBdr>
    </w:div>
    <w:div w:id="1587418744">
      <w:bodyDiv w:val="1"/>
      <w:marLeft w:val="0"/>
      <w:marRight w:val="0"/>
      <w:marTop w:val="0"/>
      <w:marBottom w:val="0"/>
      <w:divBdr>
        <w:top w:val="none" w:sz="0" w:space="0" w:color="auto"/>
        <w:left w:val="none" w:sz="0" w:space="0" w:color="auto"/>
        <w:bottom w:val="none" w:sz="0" w:space="0" w:color="auto"/>
        <w:right w:val="none" w:sz="0" w:space="0" w:color="auto"/>
      </w:divBdr>
    </w:div>
    <w:div w:id="1597209105">
      <w:bodyDiv w:val="1"/>
      <w:marLeft w:val="0"/>
      <w:marRight w:val="0"/>
      <w:marTop w:val="0"/>
      <w:marBottom w:val="0"/>
      <w:divBdr>
        <w:top w:val="none" w:sz="0" w:space="0" w:color="auto"/>
        <w:left w:val="none" w:sz="0" w:space="0" w:color="auto"/>
        <w:bottom w:val="none" w:sz="0" w:space="0" w:color="auto"/>
        <w:right w:val="none" w:sz="0" w:space="0" w:color="auto"/>
      </w:divBdr>
    </w:div>
    <w:div w:id="1605067723">
      <w:bodyDiv w:val="1"/>
      <w:marLeft w:val="0"/>
      <w:marRight w:val="0"/>
      <w:marTop w:val="0"/>
      <w:marBottom w:val="0"/>
      <w:divBdr>
        <w:top w:val="none" w:sz="0" w:space="0" w:color="auto"/>
        <w:left w:val="none" w:sz="0" w:space="0" w:color="auto"/>
        <w:bottom w:val="none" w:sz="0" w:space="0" w:color="auto"/>
        <w:right w:val="none" w:sz="0" w:space="0" w:color="auto"/>
      </w:divBdr>
    </w:div>
    <w:div w:id="1628388209">
      <w:bodyDiv w:val="1"/>
      <w:marLeft w:val="0"/>
      <w:marRight w:val="0"/>
      <w:marTop w:val="0"/>
      <w:marBottom w:val="0"/>
      <w:divBdr>
        <w:top w:val="none" w:sz="0" w:space="0" w:color="auto"/>
        <w:left w:val="none" w:sz="0" w:space="0" w:color="auto"/>
        <w:bottom w:val="none" w:sz="0" w:space="0" w:color="auto"/>
        <w:right w:val="none" w:sz="0" w:space="0" w:color="auto"/>
      </w:divBdr>
    </w:div>
    <w:div w:id="1638875831">
      <w:bodyDiv w:val="1"/>
      <w:marLeft w:val="0"/>
      <w:marRight w:val="0"/>
      <w:marTop w:val="0"/>
      <w:marBottom w:val="0"/>
      <w:divBdr>
        <w:top w:val="none" w:sz="0" w:space="0" w:color="auto"/>
        <w:left w:val="none" w:sz="0" w:space="0" w:color="auto"/>
        <w:bottom w:val="none" w:sz="0" w:space="0" w:color="auto"/>
        <w:right w:val="none" w:sz="0" w:space="0" w:color="auto"/>
      </w:divBdr>
    </w:div>
    <w:div w:id="1659109796">
      <w:bodyDiv w:val="1"/>
      <w:marLeft w:val="0"/>
      <w:marRight w:val="0"/>
      <w:marTop w:val="0"/>
      <w:marBottom w:val="0"/>
      <w:divBdr>
        <w:top w:val="none" w:sz="0" w:space="0" w:color="auto"/>
        <w:left w:val="none" w:sz="0" w:space="0" w:color="auto"/>
        <w:bottom w:val="none" w:sz="0" w:space="0" w:color="auto"/>
        <w:right w:val="none" w:sz="0" w:space="0" w:color="auto"/>
      </w:divBdr>
    </w:div>
    <w:div w:id="1669751385">
      <w:bodyDiv w:val="1"/>
      <w:marLeft w:val="0"/>
      <w:marRight w:val="0"/>
      <w:marTop w:val="0"/>
      <w:marBottom w:val="0"/>
      <w:divBdr>
        <w:top w:val="none" w:sz="0" w:space="0" w:color="auto"/>
        <w:left w:val="none" w:sz="0" w:space="0" w:color="auto"/>
        <w:bottom w:val="none" w:sz="0" w:space="0" w:color="auto"/>
        <w:right w:val="none" w:sz="0" w:space="0" w:color="auto"/>
      </w:divBdr>
    </w:div>
    <w:div w:id="1738162264">
      <w:bodyDiv w:val="1"/>
      <w:marLeft w:val="0"/>
      <w:marRight w:val="0"/>
      <w:marTop w:val="0"/>
      <w:marBottom w:val="0"/>
      <w:divBdr>
        <w:top w:val="none" w:sz="0" w:space="0" w:color="auto"/>
        <w:left w:val="none" w:sz="0" w:space="0" w:color="auto"/>
        <w:bottom w:val="none" w:sz="0" w:space="0" w:color="auto"/>
        <w:right w:val="none" w:sz="0" w:space="0" w:color="auto"/>
      </w:divBdr>
    </w:div>
    <w:div w:id="1746339116">
      <w:bodyDiv w:val="1"/>
      <w:marLeft w:val="0"/>
      <w:marRight w:val="0"/>
      <w:marTop w:val="0"/>
      <w:marBottom w:val="0"/>
      <w:divBdr>
        <w:top w:val="none" w:sz="0" w:space="0" w:color="auto"/>
        <w:left w:val="none" w:sz="0" w:space="0" w:color="auto"/>
        <w:bottom w:val="none" w:sz="0" w:space="0" w:color="auto"/>
        <w:right w:val="none" w:sz="0" w:space="0" w:color="auto"/>
      </w:divBdr>
    </w:div>
    <w:div w:id="1812285533">
      <w:bodyDiv w:val="1"/>
      <w:marLeft w:val="0"/>
      <w:marRight w:val="0"/>
      <w:marTop w:val="0"/>
      <w:marBottom w:val="0"/>
      <w:divBdr>
        <w:top w:val="none" w:sz="0" w:space="0" w:color="auto"/>
        <w:left w:val="none" w:sz="0" w:space="0" w:color="auto"/>
        <w:bottom w:val="none" w:sz="0" w:space="0" w:color="auto"/>
        <w:right w:val="none" w:sz="0" w:space="0" w:color="auto"/>
      </w:divBdr>
    </w:div>
    <w:div w:id="1821774612">
      <w:bodyDiv w:val="1"/>
      <w:marLeft w:val="0"/>
      <w:marRight w:val="0"/>
      <w:marTop w:val="0"/>
      <w:marBottom w:val="0"/>
      <w:divBdr>
        <w:top w:val="none" w:sz="0" w:space="0" w:color="auto"/>
        <w:left w:val="none" w:sz="0" w:space="0" w:color="auto"/>
        <w:bottom w:val="none" w:sz="0" w:space="0" w:color="auto"/>
        <w:right w:val="none" w:sz="0" w:space="0" w:color="auto"/>
      </w:divBdr>
    </w:div>
    <w:div w:id="1839417662">
      <w:bodyDiv w:val="1"/>
      <w:marLeft w:val="0"/>
      <w:marRight w:val="0"/>
      <w:marTop w:val="0"/>
      <w:marBottom w:val="0"/>
      <w:divBdr>
        <w:top w:val="none" w:sz="0" w:space="0" w:color="auto"/>
        <w:left w:val="none" w:sz="0" w:space="0" w:color="auto"/>
        <w:bottom w:val="none" w:sz="0" w:space="0" w:color="auto"/>
        <w:right w:val="none" w:sz="0" w:space="0" w:color="auto"/>
      </w:divBdr>
    </w:div>
    <w:div w:id="1921519046">
      <w:bodyDiv w:val="1"/>
      <w:marLeft w:val="0"/>
      <w:marRight w:val="0"/>
      <w:marTop w:val="0"/>
      <w:marBottom w:val="0"/>
      <w:divBdr>
        <w:top w:val="none" w:sz="0" w:space="0" w:color="auto"/>
        <w:left w:val="none" w:sz="0" w:space="0" w:color="auto"/>
        <w:bottom w:val="none" w:sz="0" w:space="0" w:color="auto"/>
        <w:right w:val="none" w:sz="0" w:space="0" w:color="auto"/>
      </w:divBdr>
    </w:div>
    <w:div w:id="1993483745">
      <w:bodyDiv w:val="1"/>
      <w:marLeft w:val="0"/>
      <w:marRight w:val="0"/>
      <w:marTop w:val="0"/>
      <w:marBottom w:val="0"/>
      <w:divBdr>
        <w:top w:val="none" w:sz="0" w:space="0" w:color="auto"/>
        <w:left w:val="none" w:sz="0" w:space="0" w:color="auto"/>
        <w:bottom w:val="none" w:sz="0" w:space="0" w:color="auto"/>
        <w:right w:val="none" w:sz="0" w:space="0" w:color="auto"/>
      </w:divBdr>
    </w:div>
    <w:div w:id="1994525255">
      <w:bodyDiv w:val="1"/>
      <w:marLeft w:val="0"/>
      <w:marRight w:val="0"/>
      <w:marTop w:val="0"/>
      <w:marBottom w:val="0"/>
      <w:divBdr>
        <w:top w:val="none" w:sz="0" w:space="0" w:color="auto"/>
        <w:left w:val="none" w:sz="0" w:space="0" w:color="auto"/>
        <w:bottom w:val="none" w:sz="0" w:space="0" w:color="auto"/>
        <w:right w:val="none" w:sz="0" w:space="0" w:color="auto"/>
      </w:divBdr>
    </w:div>
    <w:div w:id="2008514378">
      <w:bodyDiv w:val="1"/>
      <w:marLeft w:val="0"/>
      <w:marRight w:val="0"/>
      <w:marTop w:val="0"/>
      <w:marBottom w:val="0"/>
      <w:divBdr>
        <w:top w:val="none" w:sz="0" w:space="0" w:color="auto"/>
        <w:left w:val="none" w:sz="0" w:space="0" w:color="auto"/>
        <w:bottom w:val="none" w:sz="0" w:space="0" w:color="auto"/>
        <w:right w:val="none" w:sz="0" w:space="0" w:color="auto"/>
      </w:divBdr>
    </w:div>
    <w:div w:id="2045014731">
      <w:bodyDiv w:val="1"/>
      <w:marLeft w:val="0"/>
      <w:marRight w:val="0"/>
      <w:marTop w:val="0"/>
      <w:marBottom w:val="0"/>
      <w:divBdr>
        <w:top w:val="none" w:sz="0" w:space="0" w:color="auto"/>
        <w:left w:val="none" w:sz="0" w:space="0" w:color="auto"/>
        <w:bottom w:val="none" w:sz="0" w:space="0" w:color="auto"/>
        <w:right w:val="none" w:sz="0" w:space="0" w:color="auto"/>
      </w:divBdr>
    </w:div>
    <w:div w:id="2058779121">
      <w:bodyDiv w:val="1"/>
      <w:marLeft w:val="0"/>
      <w:marRight w:val="0"/>
      <w:marTop w:val="0"/>
      <w:marBottom w:val="0"/>
      <w:divBdr>
        <w:top w:val="none" w:sz="0" w:space="0" w:color="auto"/>
        <w:left w:val="none" w:sz="0" w:space="0" w:color="auto"/>
        <w:bottom w:val="none" w:sz="0" w:space="0" w:color="auto"/>
        <w:right w:val="none" w:sz="0" w:space="0" w:color="auto"/>
      </w:divBdr>
    </w:div>
    <w:div w:id="2127693935">
      <w:bodyDiv w:val="1"/>
      <w:marLeft w:val="0"/>
      <w:marRight w:val="0"/>
      <w:marTop w:val="0"/>
      <w:marBottom w:val="0"/>
      <w:divBdr>
        <w:top w:val="none" w:sz="0" w:space="0" w:color="auto"/>
        <w:left w:val="none" w:sz="0" w:space="0" w:color="auto"/>
        <w:bottom w:val="none" w:sz="0" w:space="0" w:color="auto"/>
        <w:right w:val="none" w:sz="0" w:space="0" w:color="auto"/>
      </w:divBdr>
    </w:div>
    <w:div w:id="21420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CFF90-6CF2-48BA-A09B-7982CB38C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1932</Words>
  <Characters>10436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dc:creator>
  <cp:keywords/>
  <dc:description/>
  <cp:lastModifiedBy>Sec. Legislativa</cp:lastModifiedBy>
  <cp:revision>4</cp:revision>
  <cp:lastPrinted>2021-12-14T13:18:00Z</cp:lastPrinted>
  <dcterms:created xsi:type="dcterms:W3CDTF">2021-12-14T13:28:00Z</dcterms:created>
  <dcterms:modified xsi:type="dcterms:W3CDTF">2021-12-20T11:13:00Z</dcterms:modified>
</cp:coreProperties>
</file>